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5E" w:rsidRDefault="0023745E" w:rsidP="002374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</w:rPr>
        <w:t xml:space="preserve">                                                                         Valstybinių ir savivaldybių švietimo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įstaigų (išskyrus aukštąsias mokyklas)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vadovų, jų pavaduotojų ugdymui, ugdymą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organizuojančių skyrių vedėjų veiklos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                                  vertinimo nuostatų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                 1 priedas</w:t>
      </w:r>
    </w:p>
    <w:p w:rsidR="0023745E" w:rsidRDefault="0023745E" w:rsidP="00470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8A" w:rsidRPr="00CB6578" w:rsidRDefault="007B0748" w:rsidP="00470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78">
        <w:rPr>
          <w:rFonts w:ascii="Times New Roman" w:hAnsi="Times New Roman" w:cs="Times New Roman"/>
          <w:sz w:val="24"/>
          <w:szCs w:val="24"/>
        </w:rPr>
        <w:t>Panevėžio lopšelis-darželis „Jūratė</w:t>
      </w:r>
      <w:r w:rsidR="004707F9" w:rsidRPr="00CB6578">
        <w:rPr>
          <w:rFonts w:ascii="Times New Roman" w:hAnsi="Times New Roman" w:cs="Times New Roman"/>
          <w:sz w:val="24"/>
          <w:szCs w:val="24"/>
        </w:rPr>
        <w:t>“</w:t>
      </w:r>
    </w:p>
    <w:p w:rsidR="00CB6578" w:rsidRPr="00CB6578" w:rsidRDefault="00CB6578" w:rsidP="00470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6578">
        <w:rPr>
          <w:rFonts w:ascii="Times New Roman" w:hAnsi="Times New Roman" w:cs="Times New Roman"/>
          <w:sz w:val="24"/>
          <w:szCs w:val="24"/>
        </w:rPr>
        <w:t>Dalytės</w:t>
      </w:r>
      <w:proofErr w:type="spellEnd"/>
      <w:r w:rsidRPr="00CB6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578">
        <w:rPr>
          <w:rFonts w:ascii="Times New Roman" w:hAnsi="Times New Roman" w:cs="Times New Roman"/>
          <w:sz w:val="24"/>
          <w:szCs w:val="24"/>
        </w:rPr>
        <w:t>Milaševičiūtės</w:t>
      </w:r>
      <w:proofErr w:type="spellEnd"/>
    </w:p>
    <w:p w:rsidR="00CB6578" w:rsidRDefault="00CB6578" w:rsidP="00470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pavaduotojos ugdymui laikinai atliekančios direktoriaus funkcijas</w:t>
      </w:r>
    </w:p>
    <w:p w:rsidR="00CB6578" w:rsidRDefault="00CB6578" w:rsidP="00470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CB6578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:rsidR="00CB6578" w:rsidRPr="00CB6578" w:rsidRDefault="00CB6578" w:rsidP="00470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78">
        <w:rPr>
          <w:rFonts w:ascii="Times New Roman" w:hAnsi="Times New Roman" w:cs="Times New Roman"/>
          <w:sz w:val="24"/>
          <w:szCs w:val="24"/>
        </w:rPr>
        <w:t>2021-01-29 Nr.</w:t>
      </w:r>
    </w:p>
    <w:p w:rsidR="004707F9" w:rsidRPr="00CB6578" w:rsidRDefault="004707F9" w:rsidP="00470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78">
        <w:rPr>
          <w:rFonts w:ascii="Times New Roman" w:hAnsi="Times New Roman" w:cs="Times New Roman"/>
          <w:sz w:val="24"/>
          <w:szCs w:val="24"/>
        </w:rPr>
        <w:t>Panevėžys</w:t>
      </w:r>
    </w:p>
    <w:p w:rsidR="004707F9" w:rsidRDefault="004707F9" w:rsidP="00470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4707F9" w:rsidRDefault="004707F9" w:rsidP="00470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STRATEGINIO PLANO IR METINIO VEIKLOS PLANO ĮGYVENDINIMAS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07F9" w:rsidTr="004707F9">
        <w:tc>
          <w:tcPr>
            <w:tcW w:w="9854" w:type="dxa"/>
          </w:tcPr>
          <w:p w:rsidR="009D5B21" w:rsidRPr="008547EE" w:rsidRDefault="000015CE" w:rsidP="004F2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        </w:t>
            </w:r>
            <w:r w:rsid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2020 m. strateginis tikslas</w:t>
            </w:r>
            <w:r w:rsidR="00882B4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 K</w:t>
            </w:r>
            <w:r w:rsidR="009D5B21" w:rsidRP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urti patrauklią ir modernią ugdymosi instituciją, teikiančią  kokybišką ugdymą ir užtikrinančią savalaikį gebėjimų ugdymąsi bei  nuolatinę vaikų ugdymosi pažangą.</w:t>
            </w:r>
          </w:p>
          <w:p w:rsidR="00DB34AB" w:rsidRPr="008547EE" w:rsidRDefault="00DB34AB" w:rsidP="004F2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         2020</w:t>
            </w:r>
            <w:r w:rsidR="00DD7361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m. veiklos plano tikslai:</w:t>
            </w:r>
          </w:p>
          <w:p w:rsidR="009D5B21" w:rsidRPr="008547EE" w:rsidRDefault="00DD7361" w:rsidP="004F209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9D5B21" w:rsidRPr="008547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inamiškai, lanksčiai organizuoti į vaiką 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entuotą visapusišką ugdymą (si);</w:t>
            </w:r>
          </w:p>
          <w:p w:rsidR="009D5B21" w:rsidRPr="008547EE" w:rsidRDefault="00DD7361" w:rsidP="004F209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9D5B21" w:rsidRPr="008547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lėsti ir puoselėti ryšius bendruomenėje, formuojant pasitikėjimu grįstą bendradarbiavimo kultūrą, siekiant įstaigos įvaizd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žio gerinimo ir veiklos kokybės;</w:t>
            </w:r>
          </w:p>
          <w:p w:rsidR="009D5B21" w:rsidRPr="008547EE" w:rsidRDefault="00DD7361" w:rsidP="004F209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9D5B21" w:rsidRPr="008547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urti saugią, sveikatai palankią ir funkcionalią aplinką.</w:t>
            </w:r>
          </w:p>
          <w:p w:rsidR="00E23B88" w:rsidRPr="008547EE" w:rsidRDefault="00DB34AB" w:rsidP="004F2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5CE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Strateginis ir metinis veiklos planai buvo</w:t>
            </w:r>
            <w:r w:rsidR="009D5B21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nuosek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r w:rsidR="004F2770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įgyvendinami.</w:t>
            </w:r>
            <w:r w:rsidR="009D5B21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Planuose iškelti tikslai  ir uždaviniai orientuoti į aukštos ugdymo kokybės užtikrinimą</w:t>
            </w:r>
            <w:r w:rsidR="004F2770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F2770" w:rsidRP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C4A23" w:rsidRP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patrauklios, modernios</w:t>
            </w:r>
            <w:r w:rsidR="004F2770" w:rsidRP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ugdymosi institucijos kūrimą</w:t>
            </w:r>
            <w:r w:rsidR="009D5B21" w:rsidRPr="0085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83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Sukomplektuo</w:t>
            </w:r>
            <w:r w:rsidR="004F2770" w:rsidRPr="008547EE">
              <w:rPr>
                <w:rFonts w:ascii="Times New Roman" w:hAnsi="Times New Roman" w:cs="Times New Roman"/>
                <w:sz w:val="24"/>
                <w:szCs w:val="24"/>
              </w:rPr>
              <w:t>ta 12 grupių.</w:t>
            </w:r>
            <w:r w:rsidR="0048483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Viena specialiojo ugdymo grupė</w:t>
            </w:r>
            <w:r w:rsidR="007C4A23" w:rsidRPr="00854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83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A23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nesusidarius pakankamam vaikų skaičiui, </w:t>
            </w:r>
            <w:r w:rsidR="00484839" w:rsidRPr="008547EE">
              <w:rPr>
                <w:rFonts w:ascii="Times New Roman" w:hAnsi="Times New Roman" w:cs="Times New Roman"/>
                <w:sz w:val="24"/>
                <w:szCs w:val="24"/>
              </w:rPr>
              <w:t>reorganizuota į ankstyvojo amžiaus grupę dėl didelio tėvų prašymų skaič</w:t>
            </w:r>
            <w:r w:rsidR="007C4A23" w:rsidRPr="008547EE">
              <w:rPr>
                <w:rFonts w:ascii="Times New Roman" w:hAnsi="Times New Roman" w:cs="Times New Roman"/>
                <w:sz w:val="24"/>
                <w:szCs w:val="24"/>
              </w:rPr>
              <w:t>iaus</w:t>
            </w:r>
            <w:r w:rsidR="004F2770" w:rsidRPr="008547EE">
              <w:rPr>
                <w:rFonts w:ascii="Times New Roman" w:hAnsi="Times New Roman" w:cs="Times New Roman"/>
                <w:sz w:val="24"/>
                <w:szCs w:val="24"/>
              </w:rPr>
              <w:t>. Įstaigą lankė 165</w:t>
            </w:r>
            <w:r w:rsidR="0048483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vaikai.</w:t>
            </w:r>
            <w:r w:rsidR="00BC2D5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D3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Iš jų- 109 ugdytiniai, turintys specialiųjų ugdymosi poreikių. </w:t>
            </w:r>
            <w:r w:rsidR="007C4A23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Švietimo paslaugas teikė </w:t>
            </w:r>
            <w:r w:rsidR="00BC2D5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35 </w:t>
            </w:r>
            <w:r w:rsidR="00882B48">
              <w:rPr>
                <w:rFonts w:ascii="Times New Roman" w:hAnsi="Times New Roman" w:cs="Times New Roman"/>
                <w:sz w:val="24"/>
                <w:szCs w:val="24"/>
              </w:rPr>
              <w:t>kvalifikuoti mokytojai</w:t>
            </w:r>
            <w:r w:rsidR="00882B4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48">
              <w:rPr>
                <w:rFonts w:ascii="Times New Roman" w:hAnsi="Times New Roman" w:cs="Times New Roman"/>
                <w:sz w:val="24"/>
                <w:szCs w:val="24"/>
              </w:rPr>
              <w:t>ir švietimo pagalbos specialistai</w:t>
            </w:r>
            <w:r w:rsidR="00C07840" w:rsidRPr="0085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93C" w:rsidRPr="008547EE">
              <w:t xml:space="preserve"> </w:t>
            </w:r>
            <w:r w:rsidR="00BD793C" w:rsidRPr="008547EE">
              <w:rPr>
                <w:rFonts w:ascii="Times New Roman" w:hAnsi="Times New Roman" w:cs="Times New Roman"/>
                <w:sz w:val="24"/>
                <w:szCs w:val="24"/>
              </w:rPr>
              <w:t>Kvalifikacinės kategorijos : 17- mokytojų</w:t>
            </w:r>
            <w:r w:rsidR="0088146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ir švietimo pagalbos specialistų </w:t>
            </w:r>
            <w:r w:rsidR="00BD793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metodininkų, 13 -vyresniųjų mokytojų</w:t>
            </w:r>
            <w:r w:rsidR="00882B4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88146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6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specialistų  </w:t>
            </w:r>
            <w:r w:rsidR="00BD793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, 4- mokytojai. </w:t>
            </w:r>
            <w:r w:rsidR="00BD793C" w:rsidRPr="008547EE">
              <w:rPr>
                <w:rFonts w:ascii="Times New Roman" w:hAnsi="Times New Roman" w:cs="Times New Roman"/>
                <w:sz w:val="24"/>
                <w:szCs w:val="24"/>
              </w:rPr>
              <w:t>Mokytojų kaita: 2020 metais įstaigoje pradėjo dirbti</w:t>
            </w:r>
            <w:r w:rsidR="00882B48">
              <w:rPr>
                <w:rFonts w:ascii="Times New Roman" w:hAnsi="Times New Roman" w:cs="Times New Roman"/>
                <w:sz w:val="24"/>
                <w:szCs w:val="24"/>
              </w:rPr>
              <w:t xml:space="preserve"> 2 judesio korekcijos mokytojai, 1 specialusis pedagogas. Išvyko psichologas ir specialusis pedagogas.</w:t>
            </w:r>
            <w:r w:rsidR="00BD793C" w:rsidRPr="008547EE">
              <w:t xml:space="preserve"> </w:t>
            </w:r>
            <w:r w:rsidR="00C07840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A23" w:rsidRPr="008547EE">
              <w:rPr>
                <w:rFonts w:ascii="Times New Roman" w:hAnsi="Times New Roman" w:cs="Times New Roman"/>
                <w:sz w:val="24"/>
                <w:szCs w:val="24"/>
              </w:rPr>
              <w:t>Orientuojantis į visapusišką vaikų ugdymą, s</w:t>
            </w:r>
            <w:r w:rsidR="00767E03" w:rsidRPr="008547EE">
              <w:rPr>
                <w:rFonts w:ascii="Times New Roman" w:hAnsi="Times New Roman" w:cs="Times New Roman"/>
                <w:sz w:val="24"/>
                <w:szCs w:val="24"/>
              </w:rPr>
              <w:t>ėkmingai įgyvendinta</w:t>
            </w:r>
            <w:r w:rsidR="00BC2D5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įstaigos </w:t>
            </w:r>
            <w:r w:rsidR="00767E03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Ikimokykl</w:t>
            </w:r>
            <w:r w:rsidR="00BC2D5C" w:rsidRPr="008547EE">
              <w:rPr>
                <w:rFonts w:ascii="Times New Roman" w:hAnsi="Times New Roman" w:cs="Times New Roman"/>
                <w:sz w:val="24"/>
                <w:szCs w:val="24"/>
              </w:rPr>
              <w:t>inio ugdymo ir ugdymosi programa, Priešmokyklinio ugdymo bendroji programa, į ugdymo turinį nuosekliai integruotos  Rekomendacijos ikimokyklinio ir priešmokyklinio amžiaus vaikų, turinčių specif</w:t>
            </w:r>
            <w:r w:rsidR="003702CF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inių pažinimo sutrikimų ugdymui, </w:t>
            </w:r>
            <w:r w:rsidR="00BC2D5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CF" w:rsidRPr="008547EE">
              <w:rPr>
                <w:rFonts w:ascii="Times New Roman" w:hAnsi="Times New Roman" w:cs="Times New Roman"/>
                <w:sz w:val="24"/>
                <w:szCs w:val="24"/>
              </w:rPr>
              <w:t>prevencinė programa „Alkoholio, tabako ir kitų psichiką veikiančių medžiagų vartojimo</w:t>
            </w:r>
            <w:r w:rsidR="00395A26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prevencija“ </w:t>
            </w:r>
            <w:r w:rsidR="003702CF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ir „Gyvenimo įgūdžių ugdymas“. </w:t>
            </w:r>
            <w:r w:rsidR="007C4A23" w:rsidRPr="008547EE">
              <w:rPr>
                <w:rFonts w:ascii="Times New Roman" w:hAnsi="Times New Roman" w:cs="Times New Roman"/>
                <w:sz w:val="24"/>
                <w:szCs w:val="24"/>
              </w:rPr>
              <w:t>Įgiję kompetencijų ir pasirengę ugdytis pagal pradinio ugdymo programą, į mokyklas išvyko 39 ugdytiniai.</w:t>
            </w:r>
          </w:p>
          <w:p w:rsidR="004707F9" w:rsidRPr="008547EE" w:rsidRDefault="000E4083" w:rsidP="004F2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84839" w:rsidRPr="008547EE">
              <w:rPr>
                <w:rFonts w:ascii="Times New Roman" w:hAnsi="Times New Roman" w:cs="Times New Roman"/>
                <w:sz w:val="24"/>
                <w:szCs w:val="24"/>
              </w:rPr>
              <w:t>Vyko nenutrūkstamas ikimokyklinis ir priešmokyklinis ugdymas</w:t>
            </w:r>
            <w:r w:rsidR="00C07840" w:rsidRPr="008547EE">
              <w:rPr>
                <w:rFonts w:ascii="Times New Roman" w:hAnsi="Times New Roman" w:cs="Times New Roman"/>
                <w:sz w:val="24"/>
                <w:szCs w:val="24"/>
              </w:rPr>
              <w:t>. Šalyje paskelbus ekstremaliąją situaciją, ugdyma</w:t>
            </w:r>
            <w:r w:rsidR="009144E4" w:rsidRPr="008547EE">
              <w:rPr>
                <w:rFonts w:ascii="Times New Roman" w:hAnsi="Times New Roman" w:cs="Times New Roman"/>
                <w:sz w:val="24"/>
                <w:szCs w:val="24"/>
              </w:rPr>
              <w:t>s buvo vykdomas nuotoliniu būdu (94</w:t>
            </w:r>
            <w:r w:rsidR="00282DB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%).</w:t>
            </w:r>
          </w:p>
          <w:p w:rsidR="003702CF" w:rsidRPr="008547EE" w:rsidRDefault="00282DBA" w:rsidP="004F20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02CF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Įstaigos mokytojai siekė dinamiškai, lanksčiai organizuoti į vaiką orientuotą visapusišką</w:t>
            </w:r>
            <w:r w:rsidR="003702CF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CF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ugdymą (si). Šiam tikslui</w:t>
            </w:r>
            <w:r w:rsidR="001B1BDD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pasiekti </w:t>
            </w:r>
            <w:r w:rsidR="003702CF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įgyvendint</w:t>
            </w:r>
            <w:r w:rsidR="001B1BDD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os šios priemonės:</w:t>
            </w:r>
          </w:p>
          <w:p w:rsidR="004F2770" w:rsidRPr="008547EE" w:rsidRDefault="000015CE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tenkinant </w:t>
            </w:r>
            <w:r w:rsidR="00C07840" w:rsidRPr="008547EE">
              <w:rPr>
                <w:rFonts w:ascii="Times New Roman" w:hAnsi="Times New Roman" w:cs="Times New Roman"/>
                <w:sz w:val="24"/>
                <w:szCs w:val="24"/>
              </w:rPr>
              <w:t>vaikų saviraiškos ir kūrybos poreikį sklandžiai vyko meninės raiškos</w:t>
            </w:r>
          </w:p>
          <w:p w:rsidR="00C07840" w:rsidRPr="008547EE" w:rsidRDefault="0087498D" w:rsidP="004F2092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(dailės </w:t>
            </w:r>
            <w:r w:rsidR="00C07840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ir muzikos) būrelių veikla. </w:t>
            </w:r>
            <w:r w:rsidR="004F2770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Dailės būrelį lankė 52 ugdytiniai. Dalyvauta 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770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resp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</w:rPr>
              <w:t>ubliki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niuose ir 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mieste vykusiuose konkursuose. Surengta 10 darbų parodų įstaigoje</w:t>
            </w:r>
            <w:r w:rsidR="004F2770" w:rsidRPr="008547EE">
              <w:rPr>
                <w:rFonts w:ascii="Times New Roman" w:hAnsi="Times New Roman" w:cs="Times New Roman"/>
                <w:sz w:val="24"/>
                <w:szCs w:val="24"/>
              </w:rPr>
              <w:t>. Gabūs muzikai vaikai buvo ugdomi</w:t>
            </w:r>
            <w:r w:rsidR="001B1BDD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papildomai siekiant atskleisti muzikinius gebėjimus ir plėtoti muzikinės kalbos patirtį 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išreiškiant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DD" w:rsidRPr="008547EE">
              <w:rPr>
                <w:rFonts w:ascii="Times New Roman" w:hAnsi="Times New Roman" w:cs="Times New Roman"/>
                <w:sz w:val="24"/>
                <w:szCs w:val="24"/>
              </w:rPr>
              <w:t>save. Dalyvauta respublikiniame projek</w:t>
            </w:r>
            <w:r w:rsidR="000E4083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te „Muzikinė </w:t>
            </w:r>
            <w:proofErr w:type="spellStart"/>
            <w:r w:rsidR="000E4083" w:rsidRPr="008547EE">
              <w:rPr>
                <w:rFonts w:ascii="Times New Roman" w:hAnsi="Times New Roman" w:cs="Times New Roman"/>
                <w:sz w:val="24"/>
                <w:szCs w:val="24"/>
              </w:rPr>
              <w:t>mandala</w:t>
            </w:r>
            <w:proofErr w:type="spellEnd"/>
            <w:r w:rsidR="000E4083" w:rsidRPr="008547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015CE"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DEB" w:rsidRPr="008547EE" w:rsidRDefault="000015CE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</w:t>
            </w:r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staiga įgyvendino ES fondų projektą „STEAM idėjų plėtojimas integruojant </w:t>
            </w:r>
            <w:proofErr w:type="spellStart"/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inovatyvią</w:t>
            </w:r>
            <w:proofErr w:type="spellEnd"/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metodiką“.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5A2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Šio projekto veikloje dalyvavo 20 ugdytinių. 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Įstaiga šioms veikl</w:t>
            </w:r>
            <w:r w:rsidR="000E4083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oms vykdyti gavo 13 priemonių (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969.18 </w:t>
            </w:r>
            <w:proofErr w:type="spellStart"/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</w:t>
            </w:r>
            <w:proofErr w:type="spellEnd"/>
            <w:r w:rsidR="000E4083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Šis projektas tęsis 2021 m.  Projekto įgyvendinimo metu stebimi teigiami gebėjimų  pokyčiai  iniciatyvumo ir atkaklumo,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3DE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kūrybiškumo, problemų sprendimo srityse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skaičiavimo ir mata</w:t>
            </w:r>
            <w:r w:rsidR="00874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vimo, mokėjimo mokytis srityse</w:t>
            </w: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B0FAC" w:rsidRPr="008547EE" w:rsidRDefault="000015CE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staigos komanda dalyvavo A spektro mokyklų veikloje ir sėkmingai įgyvendino elgesio ir emocijų sutrikimų turinčių vaikų ugdymo gerinimo ilgalaikį planą. 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Mokytojai ir š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vietimo pagalbos specialistai dalyvavo </w:t>
            </w:r>
            <w:r w:rsidR="001B1BDD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kvalifikaciniuose renginiuose, rengė</w:t>
            </w:r>
            <w:r w:rsidR="00395A2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E4083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ugdymo programas ir 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priemones, </w:t>
            </w:r>
            <w:r w:rsidR="00DB34A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mokytojai </w:t>
            </w:r>
            <w:r w:rsidR="006B0FA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pagal galimybes kūrė ugdymosi  aplinką vaikams, turintiems </w:t>
            </w:r>
            <w:proofErr w:type="spellStart"/>
            <w:r w:rsidR="00DB34A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autizmo</w:t>
            </w:r>
            <w:proofErr w:type="spellEnd"/>
            <w:r w:rsidR="00DB34A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spektro ar įvairiapusių rai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dos sutrikimų </w:t>
            </w:r>
            <w:r w:rsidR="00881468" w:rsidRPr="008547EE">
              <w:rPr>
                <w:rFonts w:ascii="Times New Roman" w:hAnsi="Times New Roman" w:cs="Times New Roman"/>
                <w:sz w:val="24"/>
                <w:szCs w:val="24"/>
              </w:rPr>
              <w:t>(įvykdyta 8</w:t>
            </w:r>
            <w:r w:rsidR="004B5D39" w:rsidRPr="0085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D39" w:rsidRPr="008547EE">
              <w:rPr>
                <w:rFonts w:ascii="Times New Roman" w:hAnsi="Times New Roman" w:cs="Times New Roman"/>
                <w:sz w:val="24"/>
                <w:szCs w:val="24"/>
              </w:rPr>
              <w:t>% )</w:t>
            </w: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B34AB" w:rsidRPr="008547EE" w:rsidRDefault="000015CE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DB34A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gdėsi</w:t>
            </w:r>
            <w:r w:rsidR="00796C42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109 </w:t>
            </w:r>
            <w:r w:rsidR="00796C42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specialiųjų ugdymosi poreik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796C42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ų 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turintys </w:t>
            </w:r>
            <w:r w:rsidR="00796C42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vaikai. Sklandžiai vyko V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GK </w:t>
            </w:r>
            <w:r w:rsidR="00EA1E8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veikla.</w:t>
            </w:r>
            <w:r w:rsidR="0028662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Užtikrintas savalaikis paslaugų teikimas</w:t>
            </w:r>
            <w:r w:rsidR="004B5D39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(100%)</w:t>
            </w:r>
            <w:r w:rsidR="0028662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1BDD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Atlikta 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pirminių</w:t>
            </w:r>
            <w:r w:rsidR="00EA1E8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specialiųjų ugdymosi poreikių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vertinimų,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pakartotinis</w:t>
            </w:r>
            <w:r w:rsidR="00EA1E8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specialiųjų ugdymosi poreikių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ver</w:t>
            </w:r>
            <w:r w:rsidR="00735FD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tinimas atliktas 33 ugdytiniams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prieš mokyklos lankymą </w:t>
            </w:r>
            <w:r w:rsidR="00EA1E8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pedagoginėje-psichologinėje tarnyboje</w:t>
            </w:r>
            <w:r w:rsidR="00735FD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Logopedo 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pagalba buvo teikta 109, specialiojo pedagogo-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5E0B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 judesio korekcijos mokytojo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35FD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="00201085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psichologo</w:t>
            </w:r>
            <w:r w:rsidR="00735FD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-102</w:t>
            </w:r>
            <w:r w:rsidR="00CB12A6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surdopedagogo- 3 vaikams. Švietimo pagalbos specialistai ir mokytojai  parengė  17 pritaikytų programų, skirtų labai didelių ir dide</w:t>
            </w: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lių poreikių turintiems vaikams;</w:t>
            </w:r>
          </w:p>
          <w:p w:rsidR="002F5380" w:rsidRPr="008547EE" w:rsidRDefault="00F97C1A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perteikiant</w:t>
            </w:r>
            <w:r w:rsidR="002F5380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ekologijos žinių pradmenis akcentuojant patirtinį </w:t>
            </w:r>
            <w:proofErr w:type="spellStart"/>
            <w:r w:rsidR="002F5380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mokymą(si</w:t>
            </w:r>
            <w:proofErr w:type="spellEnd"/>
            <w:r w:rsidR="002F5380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ir pozityvų emocinį ryšį su supančia aplinka,</w:t>
            </w:r>
            <w:r w:rsidR="00735FDC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</w:t>
            </w:r>
            <w:r w:rsidR="002F5380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riešmokyklinio ugdymo grupės vaikai dalyvavo </w:t>
            </w: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per metus </w:t>
            </w:r>
            <w:r w:rsidR="002F5380"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įgyvendinamoje neformaliojo ekologinio švietimo programoje „Gamtos takeliu“, kurią organizavo Pan</w:t>
            </w: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evėžio gamtos mokyklos mokytoja</w:t>
            </w:r>
            <w:r w:rsidR="00874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854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A1E86" w:rsidRPr="008547EE" w:rsidRDefault="00F97C1A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1E86" w:rsidRPr="008547EE">
              <w:rPr>
                <w:rFonts w:ascii="Times New Roman" w:hAnsi="Times New Roman" w:cs="Times New Roman"/>
                <w:sz w:val="24"/>
                <w:szCs w:val="24"/>
              </w:rPr>
              <w:t>arengti 72</w:t>
            </w:r>
            <w:r w:rsidR="00EA1E86" w:rsidRPr="008547EE">
              <w:t xml:space="preserve"> </w:t>
            </w:r>
            <w:r w:rsidR="00EA1E86" w:rsidRPr="008547EE">
              <w:rPr>
                <w:rFonts w:ascii="Times New Roman" w:hAnsi="Times New Roman" w:cs="Times New Roman"/>
                <w:sz w:val="24"/>
                <w:szCs w:val="24"/>
              </w:rPr>
              <w:t>Individualaus švietimo pagalbos teikimo planai</w:t>
            </w:r>
            <w:r w:rsidR="00CB12A6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bendro ugdymo grupių vaikams</w:t>
            </w:r>
            <w:r w:rsidR="00EA1E86" w:rsidRPr="008547EE">
              <w:rPr>
                <w:rFonts w:ascii="Times New Roman" w:hAnsi="Times New Roman" w:cs="Times New Roman"/>
                <w:sz w:val="24"/>
                <w:szCs w:val="24"/>
              </w:rPr>
              <w:t>, turintiems specia</w:t>
            </w:r>
            <w:r w:rsidR="00CB12A6" w:rsidRPr="008547EE">
              <w:rPr>
                <w:rFonts w:ascii="Times New Roman" w:hAnsi="Times New Roman" w:cs="Times New Roman"/>
                <w:sz w:val="24"/>
                <w:szCs w:val="24"/>
              </w:rPr>
              <w:t>liųjų ugdymosi poreikių</w:t>
            </w:r>
            <w:r w:rsidR="004B5D3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  <w:r w:rsidR="00CB12A6" w:rsidRPr="0085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98D" w:rsidRDefault="00F97C1A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7470" w:rsidRPr="0087498D">
              <w:rPr>
                <w:rFonts w:ascii="Times New Roman" w:hAnsi="Times New Roman" w:cs="Times New Roman"/>
                <w:sz w:val="24"/>
                <w:szCs w:val="24"/>
              </w:rPr>
              <w:t>iekiant ugdyti fiziškai aktyvius ir sveikus vaikus,</w:t>
            </w:r>
            <w:r w:rsidR="005A536C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įstaigos komanda</w:t>
            </w:r>
            <w:r w:rsidR="00327470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dalyvavo respublikiniame </w:t>
            </w:r>
            <w:r w:rsidR="00593CFF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470" w:rsidRPr="0087498D">
              <w:rPr>
                <w:rFonts w:ascii="Times New Roman" w:hAnsi="Times New Roman" w:cs="Times New Roman"/>
                <w:sz w:val="24"/>
                <w:szCs w:val="24"/>
              </w:rPr>
              <w:t>projekte „</w:t>
            </w:r>
            <w:proofErr w:type="spellStart"/>
            <w:r w:rsidR="00327470" w:rsidRPr="0087498D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="00327470" w:rsidRPr="008749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7498D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8D" w:rsidRPr="0087498D">
              <w:rPr>
                <w:rFonts w:ascii="Times New Roman" w:hAnsi="Times New Roman" w:cs="Times New Roman"/>
                <w:sz w:val="24"/>
                <w:szCs w:val="24"/>
              </w:rPr>
              <w:t>( dalyvavo 65 vaikai,</w:t>
            </w:r>
            <w:r w:rsidR="0087498D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8D" w:rsidRPr="0087498D">
              <w:rPr>
                <w:rFonts w:ascii="Times New Roman" w:hAnsi="Times New Roman" w:cs="Times New Roman"/>
                <w:sz w:val="24"/>
                <w:szCs w:val="24"/>
              </w:rPr>
              <w:t>4 ugdytojai</w:t>
            </w:r>
            <w:r w:rsidR="0087498D" w:rsidRPr="00874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7470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. Parengtas ir įgyvendintas projektas įstaigoje „Fizinio aktyvumo skatinimas ir sveikos gyvensenos ugdymas“ </w:t>
            </w:r>
            <w:r w:rsidR="005A536C" w:rsidRPr="0087498D">
              <w:rPr>
                <w:rFonts w:ascii="Times New Roman" w:hAnsi="Times New Roman" w:cs="Times New Roman"/>
                <w:sz w:val="24"/>
                <w:szCs w:val="24"/>
              </w:rPr>
              <w:t>. Ugdytiniai įsijungė į  LRŠMSM iniciatyvą</w:t>
            </w:r>
            <w:r w:rsidR="00327470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„ Aktyviai, draugiškai, sveikai“. Lauko aikštyne atnaujinta</w:t>
            </w:r>
            <w:r w:rsidR="0087498D">
              <w:rPr>
                <w:rFonts w:ascii="Times New Roman" w:hAnsi="Times New Roman" w:cs="Times New Roman"/>
                <w:sz w:val="24"/>
                <w:szCs w:val="24"/>
              </w:rPr>
              <w:t xml:space="preserve"> pojūčių lavinimo erdvė;</w:t>
            </w:r>
            <w:bookmarkStart w:id="0" w:name="_GoBack"/>
            <w:bookmarkEnd w:id="0"/>
            <w:r w:rsidR="00895B1F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C5C" w:rsidRPr="0087498D" w:rsidRDefault="00593CFF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2020 m. lapkričio mėnesį vykdytas „platusis“ Mokyklos veiklos kokybės įsivertinimas. Rezultatai : mokytojų  bendruomenė labai gerai ir </w:t>
            </w:r>
            <w:r w:rsidR="00721295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gerai įvertino </w:t>
            </w:r>
            <w:r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veiklos sritis:</w:t>
            </w:r>
            <w:r w:rsidR="00721295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„Vaiko ugdymas ir ugdymasis“, „ </w:t>
            </w:r>
            <w:r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95" w:rsidRPr="0087498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F97C1A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valdymas“;</w:t>
            </w:r>
            <w:r w:rsidR="001E1C5C" w:rsidRPr="0087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C5C" w:rsidRPr="008547EE" w:rsidRDefault="00F97C1A" w:rsidP="001E1C5C">
            <w:pPr>
              <w:pStyle w:val="Sraopastraip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5B5E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arengti ir įgyvendinti 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</w:rPr>
              <w:t>trumpalaikiai</w:t>
            </w:r>
            <w:r w:rsidR="00DA5B5E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projektai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įstaigoje;</w:t>
            </w:r>
          </w:p>
          <w:p w:rsidR="008D5DCE" w:rsidRPr="008547EE" w:rsidRDefault="00F97C1A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</w:rPr>
              <w:t>alyvauta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tarptautiniuose</w:t>
            </w:r>
            <w:r w:rsidR="001E1C5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C5C" w:rsidRPr="008547EE">
              <w:rPr>
                <w:rFonts w:ascii="Times New Roman" w:hAnsi="Times New Roman" w:cs="Times New Roman"/>
                <w:sz w:val="24"/>
                <w:szCs w:val="24"/>
              </w:rPr>
              <w:t>respublikiniuose</w:t>
            </w:r>
            <w:r w:rsidR="001E1C5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>projektuose: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>„Karūna mamai“, „Atras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raidę gamtoje“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>, „Mano pasakėlė“, „Opa ir Pa kelionė po Lietuvą“, „Ką mačiau pro langą“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DCE" w:rsidRPr="008547EE" w:rsidRDefault="008D5DCE" w:rsidP="001E1C5C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„S-Š ištar</w:t>
            </w:r>
            <w:r w:rsidR="001E1C5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k mus aiškiai“, 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„I am </w:t>
            </w:r>
            <w:proofErr w:type="spellStart"/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proofErr w:type="spellEnd"/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="00BC321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„Užburiantis </w:t>
            </w:r>
            <w:proofErr w:type="spellStart"/>
            <w:r w:rsidR="00BC321A" w:rsidRPr="008547EE">
              <w:rPr>
                <w:rFonts w:ascii="Times New Roman" w:hAnsi="Times New Roman" w:cs="Times New Roman"/>
                <w:sz w:val="24"/>
                <w:szCs w:val="24"/>
              </w:rPr>
              <w:t>origamio</w:t>
            </w:r>
            <w:proofErr w:type="spellEnd"/>
            <w:r w:rsidR="00BC321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menas“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r w:rsidR="00F97C1A"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DCE" w:rsidRPr="008547EE" w:rsidRDefault="00F97C1A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1C84" w:rsidRPr="008547EE">
              <w:rPr>
                <w:rFonts w:ascii="Times New Roman" w:hAnsi="Times New Roman" w:cs="Times New Roman"/>
                <w:sz w:val="24"/>
                <w:szCs w:val="24"/>
              </w:rPr>
              <w:t>alyvauta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respublikinė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>se kūrybinių darbų parodose: „Graži tu mūsų, brangi tėvyne...“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>„Mano olimpinės svajonės“, „Iš knygelės į širdelę 2020“,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>„Vien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os pirštinės istorija“, „Žaisk 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>juokauk, su raidėmis draugauk“,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>„Aš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mažasis pievų gyventoj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as“, „Mano šeima“, „Mano knygos 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>viršelis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“,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68" w:rsidRPr="008547EE">
              <w:rPr>
                <w:rFonts w:ascii="Times New Roman" w:hAnsi="Times New Roman" w:cs="Times New Roman"/>
                <w:sz w:val="24"/>
                <w:szCs w:val="24"/>
              </w:rPr>
              <w:t>„Mamyte, tu mieliausia“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21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„Velykų margutis“, „Pavasario grožis“, „Velykinis personažas“, „</w:t>
            </w:r>
            <w:proofErr w:type="spellStart"/>
            <w:r w:rsidR="00BC321A" w:rsidRPr="008547EE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proofErr w:type="spellEnd"/>
            <w:r w:rsidR="00BC321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gyvena darželyje“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DCE" w:rsidRPr="008547EE" w:rsidRDefault="00F97C1A" w:rsidP="004F20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>alyvauta respublikinėje virtualioje metodinių priemonių mugėje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CE" w:rsidRPr="008547EE">
              <w:rPr>
                <w:rFonts w:ascii="Times New Roman" w:hAnsi="Times New Roman" w:cs="Times New Roman"/>
                <w:sz w:val="24"/>
                <w:szCs w:val="24"/>
              </w:rPr>
              <w:t>„Jausmų karuselė“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Metodinių priemonių idėjų mugė“;</w:t>
            </w:r>
          </w:p>
          <w:p w:rsidR="000015CE" w:rsidRPr="008547EE" w:rsidRDefault="00282DBA" w:rsidP="002B56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Pasiekti rezultatai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: atsižvelgiant į situaciją šalyje metų pradžioje</w:t>
            </w:r>
            <w:r w:rsidR="00F97C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įstaigos komanda užtikrino ugdymo turinio sklandų įgyvendinimą įprastu ir nuotoliniu būdu. Mokytojai </w:t>
            </w:r>
            <w:r w:rsidR="00EB6DC6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kartu su tėvais su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r w:rsidR="00EB6DC6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tarė dėl 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aplinkos ir būdų</w:t>
            </w:r>
            <w:r w:rsidR="00EB6DC6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nuotoliniam ugdymui. 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Sėkmingai vyko</w:t>
            </w:r>
            <w:r w:rsidR="00EB6DC6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ugdomosios veiklos organizavimas</w:t>
            </w:r>
            <w:r w:rsidR="00EB6DC6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netradicinėse erdvėse.  Įstaigoje savalaikiai buvo įvertinti ir pagalbą gavo specialiųjų ugdymosi poreikių</w:t>
            </w:r>
            <w:r w:rsidR="00162EBD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turintys </w:t>
            </w:r>
            <w:r w:rsidR="00EB6DC6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vaikai.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Patenkintas ugdytinių</w:t>
            </w:r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individualios 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saviraiškos porei</w:t>
            </w:r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kis</w:t>
            </w:r>
            <w:r w:rsidR="00162EBD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E283C" w:rsidRPr="008547EE">
              <w:t xml:space="preserve"> </w:t>
            </w:r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Vaikų pasiekimų </w:t>
            </w:r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ir pažangos  vertinimas</w:t>
            </w:r>
            <w:r w:rsidR="00FC5DB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byloja</w:t>
            </w:r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kad </w:t>
            </w:r>
            <w:proofErr w:type="spellStart"/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priešmokyklinukai</w:t>
            </w:r>
            <w:proofErr w:type="spellEnd"/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įgyjo</w:t>
            </w:r>
            <w:proofErr w:type="spellEnd"/>
            <w:r w:rsidR="00FC5DB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kompetencijų  </w:t>
            </w:r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5DB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sėkmingam startui mokykloje</w:t>
            </w:r>
            <w:r w:rsidR="000E283C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C5DB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Mokytojai kėlė kvalifikaciją įprastu ir nuotoliniu būdu. Per metus 1 mokytojas dalyvavo vidutiniškai: 5 renginiuose; 10</w:t>
            </w:r>
            <w:r w:rsidR="00162EBD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5DB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dienų; </w:t>
            </w:r>
            <w:r w:rsidR="00162EBD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išklausė </w:t>
            </w:r>
            <w:r w:rsidR="00FC5DB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162EBD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5DB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val.</w:t>
            </w:r>
          </w:p>
          <w:p w:rsidR="00EB6DC6" w:rsidRPr="008547EE" w:rsidRDefault="000015CE" w:rsidP="002B56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Reikalinga įgyvendinti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97C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įsigyti trūkstamų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kompiute</w:t>
            </w:r>
            <w:r w:rsidR="00F97C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rių </w:t>
            </w:r>
            <w:r w:rsidR="0044172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nuotoliniam darbui,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7C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gilinti kompetencijas 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valdymo </w:t>
            </w:r>
            <w:r w:rsidR="00F97C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srityje.</w:t>
            </w:r>
          </w:p>
          <w:p w:rsidR="005A536C" w:rsidRPr="008547EE" w:rsidRDefault="00CB12A6" w:rsidP="004F20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Siekiant plėsti ir puoselėti ryšius bendruomenėje, formuojant pasitikėjimu grįstą bendradarbiavimo kultūrą, siekiant įstaigos įvaizdžio gerinimo ir veiklos kokybės</w:t>
            </w:r>
            <w:r w:rsidR="005A536C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įgyvendintos šios priemonės:</w:t>
            </w:r>
          </w:p>
          <w:p w:rsidR="005A536C" w:rsidRPr="008547EE" w:rsidRDefault="00F97C1A" w:rsidP="004F209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95B1F" w:rsidRPr="008547EE">
              <w:rPr>
                <w:rFonts w:ascii="Times New Roman" w:hAnsi="Times New Roman" w:cs="Times New Roman"/>
                <w:sz w:val="24"/>
                <w:szCs w:val="24"/>
              </w:rPr>
              <w:t>staigoje vyko per metus 16</w:t>
            </w:r>
            <w:r w:rsidR="004B5D3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>tradicinių ir netradicinių</w:t>
            </w:r>
            <w:r w:rsidR="00895B1F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6C" w:rsidRPr="008547EE">
              <w:rPr>
                <w:rFonts w:ascii="Times New Roman" w:hAnsi="Times New Roman" w:cs="Times New Roman"/>
                <w:sz w:val="24"/>
                <w:szCs w:val="24"/>
              </w:rPr>
              <w:t>renginių: švenčių, rytmečių, popiečių</w:t>
            </w:r>
            <w:r w:rsidR="004B5D3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(įvykdyta 65%)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EBD" w:rsidRPr="008547EE" w:rsidRDefault="00F97C1A" w:rsidP="004F209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</w:rPr>
              <w:t>yk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o 38 prevenciniai renginiai;</w:t>
            </w:r>
          </w:p>
          <w:p w:rsidR="005A536C" w:rsidRPr="008547EE" w:rsidRDefault="00F97C1A" w:rsidP="004F209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347A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vietimo pagalbos specialistų ir ikimokyklinio ir priešmokyklinio ugdymo mokytojų metodinės grupės įgyvendino planuotas priemones: organizuotos 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5B1F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7A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atviros </w:t>
            </w:r>
            <w:r w:rsidR="00895B1F" w:rsidRPr="008547EE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>domosios veiklos, pri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statytos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28 pagamintos  priemonės</w:t>
            </w:r>
            <w:r w:rsidR="00D347A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, pasidalinta patirtimi  pristatant </w:t>
            </w:r>
            <w:r w:rsidR="004F2092" w:rsidRPr="008547EE">
              <w:rPr>
                <w:rFonts w:ascii="Times New Roman" w:hAnsi="Times New Roman" w:cs="Times New Roman"/>
                <w:sz w:val="24"/>
                <w:szCs w:val="24"/>
              </w:rPr>
              <w:t>8 pranešimus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7A9" w:rsidRPr="008547EE" w:rsidRDefault="00F97C1A" w:rsidP="004F209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47A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rganizuoti susirinkimai, konsultacijos ir kt. </w:t>
            </w:r>
            <w:r w:rsidR="006F29B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ugdytinių tėvams</w:t>
            </w:r>
            <w:r w:rsidR="00D347A9" w:rsidRPr="008547EE">
              <w:rPr>
                <w:rFonts w:ascii="Times New Roman" w:hAnsi="Times New Roman" w:cs="Times New Roman"/>
                <w:sz w:val="24"/>
                <w:szCs w:val="24"/>
              </w:rPr>
              <w:t>. Ugdymą organizuojant  nuotoliniu būdu, su vaikais ir tėveliais bendradarbiavimui  pasitelkta: el.</w:t>
            </w:r>
            <w:r w:rsidR="006F29B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7A9" w:rsidRPr="008547EE">
              <w:rPr>
                <w:rFonts w:ascii="Times New Roman" w:hAnsi="Times New Roman" w:cs="Times New Roman"/>
                <w:sz w:val="24"/>
                <w:szCs w:val="24"/>
              </w:rPr>
              <w:t>dienynas „M</w:t>
            </w:r>
            <w:r w:rsidR="006F29B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ūsų darželis“, ZOOM, </w:t>
            </w:r>
            <w:proofErr w:type="spellStart"/>
            <w:r w:rsidR="006F29B9" w:rsidRPr="008547EE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D347A9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9B9" w:rsidRPr="008547EE">
              <w:rPr>
                <w:rFonts w:ascii="Times New Roman" w:hAnsi="Times New Roman" w:cs="Times New Roman"/>
                <w:sz w:val="24"/>
                <w:szCs w:val="24"/>
              </w:rPr>
              <w:t>ir kt.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124" w:rsidRPr="008547EE" w:rsidRDefault="00F97C1A" w:rsidP="001B112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nformacija pateikiama įstaigos internetinė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svetainė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www.darzelisjurate.lt</w:t>
            </w:r>
            <w:proofErr w:type="spellEnd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, veikia paskyra www.facebook.com, taip pat – elektroniniu dienynu </w:t>
            </w:r>
            <w:proofErr w:type="spellStart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www.musudar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zelis.lt</w:t>
            </w:r>
            <w:proofErr w:type="spellEnd"/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bei elektroniniu paštu;</w:t>
            </w:r>
          </w:p>
          <w:p w:rsidR="001B1124" w:rsidRPr="008547EE" w:rsidRDefault="00F97C1A" w:rsidP="001B112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usirašinėjimas su kitomis institucijomis vyksta elektroniniu paštu, e. pristatymo sistema https://epristatymas.post.lt/, sistema prie sistemos @</w:t>
            </w:r>
            <w:proofErr w:type="spellStart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>vilys</w:t>
            </w:r>
            <w:proofErr w:type="spellEnd"/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prisijungę 5 darbuotojai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943" w:rsidRPr="008547EE" w:rsidRDefault="00F97C1A" w:rsidP="00D46391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10943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arengtas ir įgyvendintas ugdomojo proceso </w:t>
            </w:r>
            <w:proofErr w:type="spellStart"/>
            <w:r w:rsidR="00410943" w:rsidRPr="008547EE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="00410943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planas. Stebėta ir aptarta 18 veiklų .</w:t>
            </w:r>
          </w:p>
          <w:p w:rsidR="00162EBD" w:rsidRPr="008547EE" w:rsidRDefault="00F97C1A" w:rsidP="00162EB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2EBD" w:rsidRPr="008547EE">
              <w:rPr>
                <w:rFonts w:ascii="Times New Roman" w:hAnsi="Times New Roman" w:cs="Times New Roman"/>
                <w:sz w:val="24"/>
                <w:szCs w:val="24"/>
              </w:rPr>
              <w:t>arengtas straipsnis  spaudai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apie vaikų veiklas  „Ką papasakos vandens lašelis“;</w:t>
            </w:r>
          </w:p>
          <w:p w:rsidR="00410943" w:rsidRPr="008547EE" w:rsidRDefault="00F97C1A" w:rsidP="00D46391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0943" w:rsidRPr="008547EE">
              <w:rPr>
                <w:rFonts w:ascii="Times New Roman" w:hAnsi="Times New Roman" w:cs="Times New Roman"/>
                <w:sz w:val="24"/>
                <w:szCs w:val="24"/>
              </w:rPr>
              <w:t>pdovanoti padėkos raštais 8 įstaigos darbuotojai.</w:t>
            </w:r>
          </w:p>
          <w:p w:rsidR="00162EBD" w:rsidRPr="008547EE" w:rsidRDefault="000E283C" w:rsidP="002B56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Pasiekti rezultatai</w:t>
            </w:r>
            <w:r w:rsidR="00410943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: auga bendruomenės s</w:t>
            </w:r>
            <w:r w:rsidR="0088146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utelktumas. </w:t>
            </w:r>
            <w:proofErr w:type="spellStart"/>
            <w:r w:rsidR="0088146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Mokytojai</w:t>
            </w:r>
            <w:r w:rsidR="00F97C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7498D">
              <w:rPr>
                <w:rFonts w:ascii="Times New Roman" w:hAnsi="Times New Roman" w:cs="Times New Roman"/>
                <w:i/>
                <w:sz w:val="24"/>
                <w:szCs w:val="24"/>
              </w:rPr>
              <w:t>mokytojų</w:t>
            </w:r>
            <w:proofErr w:type="spellEnd"/>
            <w:r w:rsidR="00874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padėjėjai,</w:t>
            </w:r>
            <w:r w:rsidR="00F97C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švietimo pagalbos specialistai</w:t>
            </w:r>
            <w:r w:rsidR="0088146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glaudžiai bendradarbiauja</w:t>
            </w:r>
            <w:r w:rsidR="00162EBD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97C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47EE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Sklandžiai veiklą organizuoja įstaigos taryba, darbo </w:t>
            </w:r>
            <w:r w:rsidR="00874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taryba, metodinės grupės, </w:t>
            </w:r>
            <w:r w:rsidR="008547EE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metodinė taryba.</w:t>
            </w:r>
          </w:p>
          <w:p w:rsidR="000E283C" w:rsidRPr="008547EE" w:rsidRDefault="000015CE" w:rsidP="002B56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Reikalinga įgyvendinti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0444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tobulintina sąveika su šeima.</w:t>
            </w:r>
          </w:p>
          <w:p w:rsidR="006F29B9" w:rsidRPr="008547EE" w:rsidRDefault="008547EE" w:rsidP="004F20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4448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Siekiant kurti</w:t>
            </w:r>
            <w:r w:rsidR="00DE21D8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vaikų </w:t>
            </w:r>
            <w:r w:rsidR="00E23B88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sveikatai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palanki</w:t>
            </w:r>
            <w:r w:rsidR="00804448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ą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ir funkcionali</w:t>
            </w:r>
            <w:r w:rsidR="00804448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ą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šiuolaikinę </w:t>
            </w:r>
            <w:proofErr w:type="spellStart"/>
            <w:r w:rsidR="001B1124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="00804448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gdymo(si</w:t>
            </w:r>
            <w:proofErr w:type="spellEnd"/>
            <w:r w:rsidR="00804448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sampratą atitinkančią aplinką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buvo įvertintos ugdymo sąlygų gerinimo galimybės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tiek grupėse, tiek lauko erdvėse.</w:t>
            </w:r>
            <w:r w:rsidR="009F7A1A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B1124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Įgyvendintos šios priemonės</w:t>
            </w:r>
            <w:r w:rsidR="001B1124"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282DBA" w:rsidRPr="008547EE" w:rsidRDefault="008547EE" w:rsidP="00282DB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2DB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auko aikštyne atnaujinta pojūčių lavinimo erdvė. Fizinio aktyvumo, dėmesio, koordinacijos lavinimui  ant asfalto takų 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piešti  „Linksmieji takai“;</w:t>
            </w:r>
          </w:p>
          <w:p w:rsidR="00024B84" w:rsidRPr="008547EE" w:rsidRDefault="008547EE" w:rsidP="004F2092">
            <w:pPr>
              <w:pStyle w:val="Sraopastraip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024B8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sigyta įvairių edukacinių priemonių: žaislų, žaidimų rinkinių ir  kt. visoms  grupėms, </w:t>
            </w:r>
            <w:r w:rsidR="00BD5E81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mokytojai, </w:t>
            </w:r>
            <w:r w:rsidR="00024B8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švietimo  pagalbos specialistams  </w:t>
            </w:r>
            <w:r w:rsidR="00BD5E81" w:rsidRPr="008547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21D8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6538</w:t>
            </w:r>
            <w:r w:rsidR="00BD5E81" w:rsidRPr="008547EE">
              <w:rPr>
                <w:rFonts w:ascii="Times New Roman" w:hAnsi="Times New Roman" w:cs="Times New Roman"/>
                <w:sz w:val="24"/>
                <w:szCs w:val="24"/>
              </w:rPr>
              <w:t>Eur)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A1A" w:rsidRPr="008547EE" w:rsidRDefault="008547EE" w:rsidP="004F2092">
            <w:pPr>
              <w:pStyle w:val="Sraopastraip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F7A1A" w:rsidRPr="008547EE">
              <w:rPr>
                <w:rFonts w:ascii="Times New Roman" w:hAnsi="Times New Roman" w:cs="Times New Roman"/>
                <w:sz w:val="24"/>
                <w:szCs w:val="24"/>
              </w:rPr>
              <w:t>rupių kambariuose atnaujintos ž</w:t>
            </w:r>
            <w:r w:rsidR="009F7A1A" w:rsidRPr="008547EE">
              <w:rPr>
                <w:rFonts w:ascii="Times New Roman" w:hAnsi="Times New Roman" w:cs="Times New Roman"/>
                <w:sz w:val="24"/>
                <w:szCs w:val="24"/>
              </w:rPr>
              <w:t>aidimų</w:t>
            </w:r>
            <w:r w:rsidR="009F7A1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erdvės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B84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4B84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auko aikštyną papildė </w:t>
            </w:r>
            <w:r w:rsidR="00BD5E81" w:rsidRPr="008547EE">
              <w:rPr>
                <w:rFonts w:ascii="Times New Roman" w:hAnsi="Times New Roman" w:cs="Times New Roman"/>
                <w:sz w:val="24"/>
                <w:szCs w:val="24"/>
              </w:rPr>
              <w:t>žaidim</w:t>
            </w:r>
            <w:r w:rsidR="000E4083" w:rsidRPr="008547EE">
              <w:rPr>
                <w:rFonts w:ascii="Times New Roman" w:hAnsi="Times New Roman" w:cs="Times New Roman"/>
                <w:sz w:val="24"/>
                <w:szCs w:val="24"/>
              </w:rPr>
              <w:t>ų ir judėjimo kompleksas (</w:t>
            </w:r>
            <w:r w:rsidR="00BD5E81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3900 </w:t>
            </w:r>
            <w:proofErr w:type="spellStart"/>
            <w:r w:rsidR="00BD5E81" w:rsidRPr="008547E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BD5E81" w:rsidRPr="00854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B84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24B84" w:rsidRPr="008547EE">
              <w:rPr>
                <w:rFonts w:ascii="Times New Roman" w:hAnsi="Times New Roman" w:cs="Times New Roman"/>
                <w:sz w:val="24"/>
                <w:szCs w:val="24"/>
              </w:rPr>
              <w:t>upirkta sporto priemonių 2 judesio korekcijos mokytojų kabinetams</w:t>
            </w:r>
            <w:r w:rsidR="000E4083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(600 </w:t>
            </w:r>
            <w:proofErr w:type="spellStart"/>
            <w:r w:rsidR="000E4083" w:rsidRPr="008547E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0E4083" w:rsidRPr="00854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83C" w:rsidRPr="008547EE" w:rsidRDefault="000E283C" w:rsidP="009F7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Pasiekti rezultatai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9F7A1A" w:rsidRPr="008547EE">
              <w:t xml:space="preserve"> </w:t>
            </w:r>
            <w:r w:rsidR="009F7A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racionaliai panaudojant lėšas,</w:t>
            </w:r>
            <w:r w:rsidR="0080444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</w:t>
            </w:r>
            <w:r w:rsidR="009F7A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geri</w:t>
            </w:r>
            <w:r w:rsidR="0080444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ntos</w:t>
            </w:r>
            <w:r w:rsidR="009F7A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sąlygas 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vaikų</w:t>
            </w:r>
            <w:r w:rsidR="0080444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fiziniam aktyvumui, sveikatos stiprinimui,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žaidybinei, kūrybinei, pažintinei veiklai, įvairių gebėjimų ir</w:t>
            </w:r>
            <w:r w:rsidR="0080444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vaikų</w:t>
            </w:r>
            <w:r w:rsidR="0080444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individualių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poreikių </w:t>
            </w:r>
            <w:r w:rsidR="00804448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tenkinimui.</w:t>
            </w:r>
          </w:p>
          <w:p w:rsidR="009F7A1A" w:rsidRPr="008547EE" w:rsidRDefault="000015CE" w:rsidP="008044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Reikalinga įgyvendinti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įsigyti </w:t>
            </w:r>
            <w:proofErr w:type="spellStart"/>
            <w:r w:rsidR="008547EE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inovatyvių</w:t>
            </w:r>
            <w:proofErr w:type="spellEnd"/>
            <w:r w:rsidR="008547EE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priemonių</w:t>
            </w:r>
            <w:r w:rsidR="008547EE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vaikų veiklai</w:t>
            </w:r>
            <w:r w:rsidR="009F7A1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B56BA"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21D8" w:rsidRPr="008547EE" w:rsidRDefault="008547EE" w:rsidP="004F20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F7A1A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Siekiant užtikrinti </w:t>
            </w:r>
            <w:r w:rsidR="002B56BA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Lietuvos higienos normą HN 75:2016 „Ikimokyklinio ir priešmokyklinio </w:t>
            </w:r>
            <w:r w:rsidR="002B56BA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ugdymo programų vykdymo bendrieji sveikatos saugos reikalavimai“</w:t>
            </w:r>
            <w:r w:rsidR="002B56BA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ir </w:t>
            </w:r>
            <w:r w:rsidR="009F7A1A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sklandų įstaigos  darbą,</w:t>
            </w:r>
            <w:r w:rsidR="002B56BA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atlikti šie darbai</w:t>
            </w:r>
            <w:r w:rsidR="00DE21D8" w:rsidRPr="0085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E21D8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21D8" w:rsidRPr="008547EE">
              <w:rPr>
                <w:rFonts w:ascii="Times New Roman" w:hAnsi="Times New Roman" w:cs="Times New Roman"/>
                <w:sz w:val="24"/>
                <w:szCs w:val="24"/>
              </w:rPr>
              <w:t>umontuotos lauko apšv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>ietimas prie 6 įėjimų į įstaigą ir į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rengti skambučiai;</w:t>
            </w:r>
          </w:p>
          <w:p w:rsidR="00DE21D8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pakeistos 1 kabineto grindys;</w:t>
            </w:r>
          </w:p>
          <w:p w:rsidR="00DE21D8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1D8" w:rsidRPr="008547EE">
              <w:rPr>
                <w:rFonts w:ascii="Times New Roman" w:hAnsi="Times New Roman" w:cs="Times New Roman"/>
                <w:sz w:val="24"/>
                <w:szCs w:val="24"/>
              </w:rPr>
              <w:t>upirktas darbo stalas buhalterijos kabinetui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1D8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21D8" w:rsidRPr="008547EE">
              <w:rPr>
                <w:rFonts w:ascii="Times New Roman" w:hAnsi="Times New Roman" w:cs="Times New Roman"/>
                <w:sz w:val="24"/>
                <w:szCs w:val="24"/>
              </w:rPr>
              <w:t>akeistos ma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itinimo bloko ( virtuvės) durys;</w:t>
            </w:r>
          </w:p>
          <w:p w:rsidR="00DE21D8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E21D8" w:rsidRPr="008547EE">
              <w:rPr>
                <w:rFonts w:ascii="Times New Roman" w:hAnsi="Times New Roman" w:cs="Times New Roman"/>
                <w:sz w:val="24"/>
                <w:szCs w:val="24"/>
              </w:rPr>
              <w:t>sigyti darbo rūbų komplektai ( virėja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ms );</w:t>
            </w:r>
          </w:p>
          <w:p w:rsidR="00C45E0B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7E03" w:rsidRPr="008547EE">
              <w:rPr>
                <w:rFonts w:ascii="Times New Roman" w:hAnsi="Times New Roman" w:cs="Times New Roman"/>
                <w:sz w:val="24"/>
                <w:szCs w:val="24"/>
              </w:rPr>
              <w:t>apildytas maitinim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o bloko ( virtuvės) inventorius;</w:t>
            </w:r>
          </w:p>
          <w:p w:rsidR="000E4083" w:rsidRPr="008547EE" w:rsidRDefault="008547EE" w:rsidP="004F209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B56BA" w:rsidRPr="008547EE">
              <w:rPr>
                <w:rFonts w:ascii="Times New Roman" w:hAnsi="Times New Roman" w:cs="Times New Roman"/>
                <w:sz w:val="24"/>
                <w:szCs w:val="24"/>
              </w:rPr>
              <w:t>upirkti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9 kompiuteriai;</w:t>
            </w:r>
          </w:p>
          <w:p w:rsidR="002B56BA" w:rsidRPr="008547EE" w:rsidRDefault="008547EE" w:rsidP="004D356C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akeistas  </w:t>
            </w:r>
            <w:r w:rsidR="002B56B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visas 12 grupių 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>minkštas inventorius (pagalvės, antklodės, čiužiniai)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56C" w:rsidRPr="008547EE" w:rsidRDefault="008547EE" w:rsidP="004D356C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akeistos  grindų dangos </w:t>
            </w:r>
            <w:r w:rsidR="002B56B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56C" w:rsidRPr="008547EE" w:rsidRDefault="008547EE" w:rsidP="004D356C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>upirkti stalai ir kėdutės vaikų veiklai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salėje ir </w:t>
            </w:r>
            <w:r w:rsidR="002B56BA"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>grupėms.</w:t>
            </w:r>
          </w:p>
          <w:p w:rsidR="004D356C" w:rsidRPr="008547EE" w:rsidRDefault="000015CE" w:rsidP="004F20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Pasiekti rezultatai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547EE">
              <w:t xml:space="preserve"> 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>HN reikalavimų užtikrinimui papildytas inventorius, atlikti remonto darbai.</w:t>
            </w:r>
          </w:p>
          <w:p w:rsidR="004D356C" w:rsidRPr="008547EE" w:rsidRDefault="000015CE" w:rsidP="004F2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Reikalinga įgyvendinti</w:t>
            </w:r>
            <w:r w:rsidRPr="0085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547EE" w:rsidRPr="008547EE">
              <w:rPr>
                <w:rFonts w:ascii="Times New Roman" w:hAnsi="Times New Roman" w:cs="Times New Roman"/>
                <w:sz w:val="24"/>
                <w:szCs w:val="24"/>
              </w:rPr>
              <w:t>atlikti 2/3 tvoros rekonstrukcijos</w:t>
            </w:r>
            <w:r w:rsidR="004D356C" w:rsidRPr="00854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7EE" w:rsidRPr="008547EE">
              <w:rPr>
                <w:rFonts w:ascii="Times New Roman" w:hAnsi="Times New Roman" w:cs="Times New Roman"/>
                <w:sz w:val="24"/>
                <w:szCs w:val="24"/>
              </w:rPr>
              <w:t>įrengti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vandens </w:t>
            </w:r>
            <w:r w:rsidR="008547EE" w:rsidRPr="008547EE">
              <w:rPr>
                <w:rFonts w:ascii="Times New Roman" w:hAnsi="Times New Roman" w:cs="Times New Roman"/>
                <w:sz w:val="24"/>
                <w:szCs w:val="24"/>
              </w:rPr>
              <w:t>ir nuotekų sistemą</w:t>
            </w:r>
            <w:r w:rsidRPr="008547EE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specialistų kabinetuose.</w:t>
            </w:r>
          </w:p>
          <w:p w:rsidR="004D356C" w:rsidRPr="008547EE" w:rsidRDefault="004D356C" w:rsidP="004F2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B" w:rsidTr="004707F9">
        <w:tc>
          <w:tcPr>
            <w:tcW w:w="9854" w:type="dxa"/>
          </w:tcPr>
          <w:p w:rsidR="00DB34AB" w:rsidRPr="009D5B21" w:rsidRDefault="0076000F" w:rsidP="001E1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lastRenderedPageBreak/>
              <w:t xml:space="preserve">2021m. veiklos plane numatyti prioritetai: </w:t>
            </w:r>
            <w:r w:rsidR="001E1C5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ugdymo kokybės užtikrinimas</w:t>
            </w:r>
            <w:r w:rsidR="001E1C5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015C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tobuli</w:t>
            </w:r>
            <w:r w:rsidR="001E1C5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nant mokytojų skaitmeninį raštingumą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1E1C5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skaitmenizuojant  ugdymo turinį</w:t>
            </w:r>
            <w:r w:rsidR="003829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9144E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modernizuojant ugdymo</w:t>
            </w:r>
            <w:r w:rsidR="008547E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144E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(si) aplinką.</w:t>
            </w:r>
          </w:p>
        </w:tc>
      </w:tr>
    </w:tbl>
    <w:p w:rsidR="004707F9" w:rsidRPr="004707F9" w:rsidRDefault="004707F9" w:rsidP="000015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07F9" w:rsidRPr="004707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8BB"/>
    <w:multiLevelType w:val="hybridMultilevel"/>
    <w:tmpl w:val="9B8A94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6872"/>
    <w:multiLevelType w:val="hybridMultilevel"/>
    <w:tmpl w:val="4F20D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1F9A"/>
    <w:multiLevelType w:val="hybridMultilevel"/>
    <w:tmpl w:val="7E6454EA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4455F"/>
    <w:multiLevelType w:val="hybridMultilevel"/>
    <w:tmpl w:val="0C5C78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04148"/>
    <w:multiLevelType w:val="hybridMultilevel"/>
    <w:tmpl w:val="95AA3C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92"/>
    <w:rsid w:val="000015CE"/>
    <w:rsid w:val="00024B84"/>
    <w:rsid w:val="000E283C"/>
    <w:rsid w:val="000E4083"/>
    <w:rsid w:val="00162EBD"/>
    <w:rsid w:val="001B1124"/>
    <w:rsid w:val="001B1BDD"/>
    <w:rsid w:val="001E1C5C"/>
    <w:rsid w:val="00201085"/>
    <w:rsid w:val="0023745E"/>
    <w:rsid w:val="00240FE5"/>
    <w:rsid w:val="0028108D"/>
    <w:rsid w:val="00282DBA"/>
    <w:rsid w:val="00286626"/>
    <w:rsid w:val="002B56BA"/>
    <w:rsid w:val="002F5380"/>
    <w:rsid w:val="00317A7C"/>
    <w:rsid w:val="00327470"/>
    <w:rsid w:val="003702CF"/>
    <w:rsid w:val="003829B2"/>
    <w:rsid w:val="00395A26"/>
    <w:rsid w:val="003E7517"/>
    <w:rsid w:val="00404158"/>
    <w:rsid w:val="00410943"/>
    <w:rsid w:val="00441728"/>
    <w:rsid w:val="00442192"/>
    <w:rsid w:val="0045659C"/>
    <w:rsid w:val="00457BAE"/>
    <w:rsid w:val="004707F9"/>
    <w:rsid w:val="00484839"/>
    <w:rsid w:val="00491C84"/>
    <w:rsid w:val="004B5D39"/>
    <w:rsid w:val="004D356C"/>
    <w:rsid w:val="004F2092"/>
    <w:rsid w:val="004F2770"/>
    <w:rsid w:val="00593CFF"/>
    <w:rsid w:val="005A536C"/>
    <w:rsid w:val="006B0FAC"/>
    <w:rsid w:val="006F29B9"/>
    <w:rsid w:val="00721295"/>
    <w:rsid w:val="00735FDC"/>
    <w:rsid w:val="0076000F"/>
    <w:rsid w:val="00767E03"/>
    <w:rsid w:val="00796C42"/>
    <w:rsid w:val="007B0748"/>
    <w:rsid w:val="007C4A23"/>
    <w:rsid w:val="00803DEB"/>
    <w:rsid w:val="00804448"/>
    <w:rsid w:val="008547EE"/>
    <w:rsid w:val="0087498D"/>
    <w:rsid w:val="00881468"/>
    <w:rsid w:val="00882B48"/>
    <w:rsid w:val="00895B1F"/>
    <w:rsid w:val="008D5DCE"/>
    <w:rsid w:val="008F1061"/>
    <w:rsid w:val="009144E4"/>
    <w:rsid w:val="009D5B21"/>
    <w:rsid w:val="009F7A1A"/>
    <w:rsid w:val="00AD2F88"/>
    <w:rsid w:val="00B30519"/>
    <w:rsid w:val="00B313E8"/>
    <w:rsid w:val="00BC2D5C"/>
    <w:rsid w:val="00BC321A"/>
    <w:rsid w:val="00BD5E81"/>
    <w:rsid w:val="00BD793C"/>
    <w:rsid w:val="00C07840"/>
    <w:rsid w:val="00C45E0B"/>
    <w:rsid w:val="00CB12A6"/>
    <w:rsid w:val="00CB6578"/>
    <w:rsid w:val="00CC7875"/>
    <w:rsid w:val="00D347A9"/>
    <w:rsid w:val="00D41D3C"/>
    <w:rsid w:val="00D46391"/>
    <w:rsid w:val="00DA5B5E"/>
    <w:rsid w:val="00DB34AB"/>
    <w:rsid w:val="00DD7361"/>
    <w:rsid w:val="00DE21D8"/>
    <w:rsid w:val="00E23B88"/>
    <w:rsid w:val="00E6785A"/>
    <w:rsid w:val="00EA1E86"/>
    <w:rsid w:val="00EB6DC6"/>
    <w:rsid w:val="00F97C1A"/>
    <w:rsid w:val="00FC5DBA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2374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B0FA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7B074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2374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B0FA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7B074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5140-1F43-48B7-8137-2EC51B18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7433</Words>
  <Characters>4238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2021-01-29T12:58:00Z</cp:lastPrinted>
  <dcterms:created xsi:type="dcterms:W3CDTF">2021-01-25T12:49:00Z</dcterms:created>
  <dcterms:modified xsi:type="dcterms:W3CDTF">2021-01-29T13:19:00Z</dcterms:modified>
</cp:coreProperties>
</file>