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B35F" w14:textId="77777777" w:rsidR="00B43151" w:rsidRDefault="00600B70" w:rsidP="00600B70">
      <w:pPr>
        <w:rPr>
          <w:b/>
          <w:sz w:val="28"/>
          <w:szCs w:val="28"/>
        </w:rPr>
      </w:pPr>
      <w:r>
        <w:t xml:space="preserve">                                          </w:t>
      </w:r>
      <w:r w:rsidR="00B43151">
        <w:rPr>
          <w:b/>
          <w:sz w:val="28"/>
          <w:szCs w:val="28"/>
        </w:rPr>
        <w:t>Pan</w:t>
      </w:r>
      <w:r w:rsidR="000D54E9">
        <w:rPr>
          <w:b/>
          <w:sz w:val="28"/>
          <w:szCs w:val="28"/>
        </w:rPr>
        <w:t>evėžio lopšelis-darželis „Jūratė</w:t>
      </w:r>
      <w:r w:rsidR="00B43151">
        <w:rPr>
          <w:b/>
          <w:sz w:val="28"/>
          <w:szCs w:val="28"/>
        </w:rPr>
        <w:t>“</w:t>
      </w:r>
    </w:p>
    <w:p w14:paraId="52321050" w14:textId="77777777" w:rsidR="00B43151" w:rsidRDefault="00B43151" w:rsidP="00B43151">
      <w:pPr>
        <w:jc w:val="center"/>
        <w:rPr>
          <w:b/>
          <w:sz w:val="28"/>
          <w:szCs w:val="28"/>
        </w:rPr>
      </w:pPr>
      <w:r w:rsidRPr="00A97514">
        <w:rPr>
          <w:b/>
          <w:sz w:val="28"/>
          <w:szCs w:val="28"/>
        </w:rPr>
        <w:t>Aiškinamasis raštas</w:t>
      </w:r>
    </w:p>
    <w:p w14:paraId="65A8ADDE" w14:textId="77777777" w:rsidR="00B43151" w:rsidRPr="00E85CF8" w:rsidRDefault="00570D15" w:rsidP="006F454F">
      <w:pPr>
        <w:jc w:val="center"/>
      </w:pPr>
      <w:r>
        <w:t>2022-</w:t>
      </w:r>
      <w:r w:rsidR="00870A87">
        <w:t>11-07</w:t>
      </w:r>
      <w:r w:rsidR="006F454F">
        <w:t xml:space="preserve"> </w:t>
      </w:r>
      <w:r w:rsidR="00B43151" w:rsidRPr="00E85CF8">
        <w:t>Nr</w:t>
      </w:r>
      <w:r w:rsidR="000D54E9">
        <w:t>. F</w:t>
      </w:r>
      <w:r w:rsidR="00870A87">
        <w:t>J</w:t>
      </w:r>
    </w:p>
    <w:p w14:paraId="13231191" w14:textId="77777777" w:rsidR="004E3EBD" w:rsidRPr="004E3EBD" w:rsidRDefault="00600B70" w:rsidP="004E3EBD">
      <w:pPr>
        <w:jc w:val="both"/>
        <w:rPr>
          <w:b/>
          <w:sz w:val="28"/>
          <w:szCs w:val="28"/>
        </w:rPr>
      </w:pPr>
      <w:r>
        <w:rPr>
          <w:b/>
          <w:sz w:val="28"/>
          <w:szCs w:val="28"/>
        </w:rPr>
        <w:t xml:space="preserve">         </w:t>
      </w:r>
    </w:p>
    <w:p w14:paraId="43659B14" w14:textId="77777777" w:rsidR="004E3EBD" w:rsidRPr="004E3EBD" w:rsidRDefault="004E3EBD" w:rsidP="004E3EBD">
      <w:pPr>
        <w:jc w:val="both"/>
        <w:rPr>
          <w:b/>
          <w:sz w:val="28"/>
          <w:szCs w:val="28"/>
        </w:rPr>
      </w:pPr>
      <w:r>
        <w:rPr>
          <w:b/>
          <w:sz w:val="28"/>
          <w:szCs w:val="28"/>
        </w:rPr>
        <w:t xml:space="preserve">                                           </w:t>
      </w:r>
      <w:r w:rsidRPr="004E3EBD">
        <w:rPr>
          <w:b/>
          <w:sz w:val="28"/>
          <w:szCs w:val="28"/>
        </w:rPr>
        <w:t>1. BENDROJI DALIS</w:t>
      </w:r>
    </w:p>
    <w:p w14:paraId="2BFB18F8" w14:textId="77777777" w:rsidR="004E3EBD" w:rsidRDefault="004E3EBD" w:rsidP="004E3EBD">
      <w:pPr>
        <w:jc w:val="both"/>
        <w:rPr>
          <w:b/>
          <w:sz w:val="28"/>
          <w:szCs w:val="28"/>
        </w:rPr>
      </w:pPr>
    </w:p>
    <w:p w14:paraId="5AF9BF9A" w14:textId="77777777" w:rsidR="0073147E" w:rsidRDefault="0073147E" w:rsidP="004E3EBD">
      <w:pPr>
        <w:jc w:val="both"/>
        <w:rPr>
          <w:b/>
          <w:sz w:val="28"/>
          <w:szCs w:val="28"/>
        </w:rPr>
      </w:pPr>
    </w:p>
    <w:p w14:paraId="3A386B29" w14:textId="77777777" w:rsidR="0073147E" w:rsidRPr="0073147E" w:rsidRDefault="00355335" w:rsidP="0073147E">
      <w:pPr>
        <w:pBdr>
          <w:top w:val="single" w:sz="4" w:space="1" w:color="auto"/>
          <w:left w:val="single" w:sz="4" w:space="4" w:color="auto"/>
          <w:bottom w:val="single" w:sz="4" w:space="0" w:color="auto"/>
          <w:right w:val="single" w:sz="4" w:space="4" w:color="auto"/>
        </w:pBdr>
        <w:jc w:val="both"/>
      </w:pPr>
      <w:r>
        <w:t>Įstaigos kodas: 190375061</w:t>
      </w:r>
      <w:r w:rsidR="0073147E" w:rsidRPr="0073147E">
        <w:t>; Adresas: P</w:t>
      </w:r>
      <w:r>
        <w:t>alangos</w:t>
      </w:r>
      <w:r w:rsidR="0073147E" w:rsidRPr="0073147E">
        <w:t xml:space="preserve"> g. </w:t>
      </w:r>
      <w:r>
        <w:t>28</w:t>
      </w:r>
      <w:r w:rsidR="0073147E" w:rsidRPr="0073147E">
        <w:t>, Panevėžys</w:t>
      </w:r>
    </w:p>
    <w:p w14:paraId="2173D32C" w14:textId="77777777" w:rsidR="0073147E" w:rsidRPr="0073147E" w:rsidRDefault="0073147E" w:rsidP="0073147E">
      <w:pPr>
        <w:pBdr>
          <w:top w:val="single" w:sz="4" w:space="1" w:color="auto"/>
          <w:left w:val="single" w:sz="4" w:space="4" w:color="auto"/>
          <w:bottom w:val="single" w:sz="4" w:space="0" w:color="auto"/>
          <w:right w:val="single" w:sz="4" w:space="4" w:color="auto"/>
        </w:pBdr>
        <w:jc w:val="both"/>
      </w:pPr>
    </w:p>
    <w:p w14:paraId="7378F933" w14:textId="77777777" w:rsidR="00355335" w:rsidRDefault="00355335" w:rsidP="0073147E">
      <w:pPr>
        <w:jc w:val="both"/>
      </w:pPr>
    </w:p>
    <w:p w14:paraId="02FD1EE7" w14:textId="77777777" w:rsidR="00355335" w:rsidRDefault="00355335" w:rsidP="0073147E">
      <w:pPr>
        <w:jc w:val="both"/>
      </w:pPr>
    </w:p>
    <w:p w14:paraId="439743AF" w14:textId="77777777" w:rsidR="0073147E" w:rsidRDefault="00355335" w:rsidP="00355335">
      <w:pPr>
        <w:pStyle w:val="Betarp"/>
      </w:pPr>
      <w:r w:rsidRPr="00355335">
        <w:t xml:space="preserve">           L/d „Jūratė“- savivaldybės biudžetinė įstaiga,</w:t>
      </w:r>
      <w:r>
        <w:t xml:space="preserve"> </w:t>
      </w:r>
      <w:r w:rsidRPr="00355335">
        <w:t>adresas: Palangos g. 28, Panevėžys</w:t>
      </w:r>
      <w:r>
        <w:t>. Į</w:t>
      </w:r>
      <w:r w:rsidRPr="00355335">
        <w:t xml:space="preserve">registruota Valstybinėje įmonėje Registrų centre 1994 m. rugsėjo 26 d., įmonės kodas 190375061. L/d „Jūratė“ suteiktas paramos gavėjo statusas. </w:t>
      </w:r>
    </w:p>
    <w:p w14:paraId="1D0C5A29" w14:textId="77777777" w:rsidR="00355335" w:rsidRDefault="00355335" w:rsidP="00355335">
      <w:pPr>
        <w:jc w:val="both"/>
      </w:pPr>
      <w:r>
        <w:t xml:space="preserve">        </w:t>
      </w:r>
    </w:p>
    <w:p w14:paraId="7DEB893E" w14:textId="77777777" w:rsidR="00355335" w:rsidRDefault="00355335" w:rsidP="00355335">
      <w:pPr>
        <w:jc w:val="both"/>
      </w:pPr>
      <w:r>
        <w:t xml:space="preserve">  </w:t>
      </w:r>
      <w:r w:rsidR="0073147E" w:rsidRPr="0073147E">
        <w:t xml:space="preserve">Subjektas užsiima: Lietuvos Respublikos švietimo ir mokslo ministro patvirtinta priešmokyklinio </w:t>
      </w:r>
      <w:r>
        <w:t>ir ikimokyklinio ugdymo  veikla, šios veiklos kodas 851010.</w:t>
      </w:r>
    </w:p>
    <w:p w14:paraId="4FFD121F" w14:textId="77777777" w:rsidR="00355335" w:rsidRDefault="00355335" w:rsidP="00355335">
      <w:pPr>
        <w:jc w:val="both"/>
      </w:pPr>
      <w:r>
        <w:t xml:space="preserve">          Įstaiga neturi kontroliuojamų ir asocijuotųjų subjektų.</w:t>
      </w:r>
    </w:p>
    <w:p w14:paraId="3AAD202E" w14:textId="77777777" w:rsidR="0073147E" w:rsidRPr="0073147E" w:rsidRDefault="00355335" w:rsidP="00355335">
      <w:pPr>
        <w:jc w:val="both"/>
      </w:pPr>
      <w:r>
        <w:t xml:space="preserve">         </w:t>
      </w:r>
    </w:p>
    <w:p w14:paraId="1EB8544A" w14:textId="77777777" w:rsidR="0073147E" w:rsidRPr="0073147E" w:rsidRDefault="0073147E" w:rsidP="0073147E">
      <w:pPr>
        <w:jc w:val="both"/>
      </w:pPr>
    </w:p>
    <w:p w14:paraId="20864A9D" w14:textId="77777777" w:rsidR="0073147E" w:rsidRPr="0073147E" w:rsidRDefault="0073147E" w:rsidP="0073147E">
      <w:pPr>
        <w:jc w:val="both"/>
      </w:pPr>
      <w:r w:rsidRPr="0073147E">
        <w:t>Vidutinis darbuotojų skaičius per ataskaitinį laikotarpį buvo:</w:t>
      </w:r>
    </w:p>
    <w:p w14:paraId="5AE9378F" w14:textId="77777777" w:rsidR="0073147E" w:rsidRPr="0073147E" w:rsidRDefault="0073147E" w:rsidP="0073147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                </w:t>
      </w:r>
      <w:r w:rsidRPr="0073147E">
        <w:t>Ataskaitinis laikotarpis</w:t>
      </w:r>
      <w:r w:rsidRPr="0073147E">
        <w:tab/>
      </w:r>
      <w:r>
        <w:t xml:space="preserve">                                  </w:t>
      </w:r>
      <w:r w:rsidRPr="0073147E">
        <w:t>Praėjęs ataskaitinis laikotarpis</w:t>
      </w:r>
    </w:p>
    <w:p w14:paraId="40055093" w14:textId="77777777" w:rsidR="0073147E" w:rsidRPr="0073147E" w:rsidRDefault="0073147E" w:rsidP="0073147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                                65</w:t>
      </w:r>
      <w:r w:rsidRPr="0073147E">
        <w:tab/>
      </w:r>
      <w:r>
        <w:t xml:space="preserve">                                                                     65                                    </w:t>
      </w:r>
    </w:p>
    <w:p w14:paraId="26F0F943" w14:textId="77777777" w:rsidR="0073147E" w:rsidRPr="0073147E" w:rsidRDefault="0073147E" w:rsidP="0073147E">
      <w:pPr>
        <w:jc w:val="both"/>
      </w:pPr>
    </w:p>
    <w:p w14:paraId="05973B5C" w14:textId="77777777" w:rsidR="0073147E" w:rsidRPr="0073147E" w:rsidRDefault="0073147E" w:rsidP="0073147E">
      <w:pPr>
        <w:jc w:val="both"/>
      </w:pPr>
      <w:r w:rsidRPr="0073147E">
        <w:t>Finansinių ataskaitų forma:</w:t>
      </w:r>
    </w:p>
    <w:p w14:paraId="15CCFEDB" w14:textId="77777777" w:rsidR="0073147E" w:rsidRPr="0073147E" w:rsidRDefault="0073147E" w:rsidP="0035533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3147E">
        <w:t>Tarpinių finansinių ataskaitų, išskyrus aiškinamąjį raštą, rengimui taikomi tie patys principai, reikalavimai ir formos, kaip ir metinių finansinių ataskaitų rinkiniui. Sutrumpinto aiškinamojo rašto rengimo reikalavimai pateikti 23-ajame VSAFAS „Tarpinių finansinių ataskaitų rinkinys“. Tarpinių finansinių ataskaitų formos gali būti pakeistos tik tais atvejais, kai atitinkami standartai tai leidžia, arba pakeitus VSAFAS nustatytas ataskaitų formas ir reikalavimus.</w:t>
      </w:r>
    </w:p>
    <w:p w14:paraId="7459E781" w14:textId="77777777" w:rsidR="0073147E" w:rsidRPr="0073147E" w:rsidRDefault="0073147E" w:rsidP="0073147E">
      <w:pPr>
        <w:jc w:val="both"/>
      </w:pPr>
    </w:p>
    <w:p w14:paraId="381338CC" w14:textId="77777777" w:rsidR="0073147E" w:rsidRPr="0073147E" w:rsidRDefault="0073147E" w:rsidP="0073147E">
      <w:pPr>
        <w:jc w:val="both"/>
      </w:pPr>
      <w:r w:rsidRPr="0073147E">
        <w:t>Finansinių ataskaitų valiuta:</w:t>
      </w:r>
    </w:p>
    <w:p w14:paraId="5476CA8B" w14:textId="77777777" w:rsidR="0073147E" w:rsidRPr="0073147E" w:rsidRDefault="0073147E" w:rsidP="0035533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3147E">
        <w:t>Finansinių ataskaitų valiuta – eurai.</w:t>
      </w:r>
    </w:p>
    <w:p w14:paraId="6C450791" w14:textId="77777777" w:rsidR="0073147E" w:rsidRPr="0073147E" w:rsidRDefault="0073147E" w:rsidP="0073147E">
      <w:pPr>
        <w:jc w:val="both"/>
      </w:pPr>
    </w:p>
    <w:p w14:paraId="2F40340C" w14:textId="77777777" w:rsidR="0073147E" w:rsidRPr="0073147E" w:rsidRDefault="0073147E" w:rsidP="0073147E">
      <w:pPr>
        <w:jc w:val="both"/>
      </w:pPr>
      <w:r w:rsidRPr="0073147E">
        <w:t>Apskaitos politikos keitimo aprašymas ir priežastys:</w:t>
      </w:r>
    </w:p>
    <w:p w14:paraId="4D197944" w14:textId="77777777" w:rsidR="0073147E" w:rsidRPr="0073147E" w:rsidRDefault="0073147E" w:rsidP="0035533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3147E">
        <w:t>Ataskaitinio laikotarpio metu nebuvo.</w:t>
      </w:r>
    </w:p>
    <w:p w14:paraId="654DF56D" w14:textId="77777777" w:rsidR="0073147E" w:rsidRPr="0073147E" w:rsidRDefault="0073147E" w:rsidP="0073147E">
      <w:pPr>
        <w:jc w:val="both"/>
      </w:pPr>
    </w:p>
    <w:p w14:paraId="7ACD3AA0" w14:textId="77777777" w:rsidR="0073147E" w:rsidRPr="0073147E" w:rsidRDefault="0073147E" w:rsidP="0073147E">
      <w:pPr>
        <w:jc w:val="both"/>
      </w:pPr>
      <w:r w:rsidRPr="0073147E">
        <w:t>Prielaidos, kuriomis vadovaujantis buvo nustatyti apskaitiniai įverčiai, naudojami turto ir įsipareigojimų vertei nustatyti:</w:t>
      </w:r>
    </w:p>
    <w:p w14:paraId="2E4EF8C6" w14:textId="77777777" w:rsidR="0073147E" w:rsidRPr="0073147E" w:rsidRDefault="0073147E" w:rsidP="0035533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3147E">
        <w:t>Nėra.</w:t>
      </w:r>
    </w:p>
    <w:p w14:paraId="26AA8618" w14:textId="77777777" w:rsidR="0073147E" w:rsidRPr="0073147E" w:rsidRDefault="0073147E" w:rsidP="0073147E">
      <w:pPr>
        <w:jc w:val="both"/>
      </w:pPr>
    </w:p>
    <w:p w14:paraId="76E7091A" w14:textId="77777777" w:rsidR="0073147E" w:rsidRPr="0073147E" w:rsidRDefault="0073147E" w:rsidP="0073147E">
      <w:pPr>
        <w:jc w:val="both"/>
      </w:pPr>
      <w:r w:rsidRPr="0073147E">
        <w:t>Apskaitinių įverčių keitimo poveikio apskaičiuoti nebuvo galima dėl šių priežasčių:</w:t>
      </w:r>
    </w:p>
    <w:p w14:paraId="1855281A" w14:textId="77777777" w:rsidR="0073147E" w:rsidRPr="0073147E" w:rsidRDefault="0073147E" w:rsidP="0035533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3147E">
        <w:t xml:space="preserve">Nėra </w:t>
      </w:r>
    </w:p>
    <w:p w14:paraId="15F03874" w14:textId="77777777" w:rsidR="0073147E" w:rsidRPr="0073147E" w:rsidRDefault="0073147E" w:rsidP="0073147E">
      <w:pPr>
        <w:jc w:val="both"/>
      </w:pPr>
    </w:p>
    <w:p w14:paraId="3BB266CC" w14:textId="77777777" w:rsidR="0073147E" w:rsidRPr="0073147E" w:rsidRDefault="0073147E" w:rsidP="0073147E">
      <w:pPr>
        <w:jc w:val="both"/>
      </w:pPr>
      <w:r w:rsidRPr="0073147E">
        <w:lastRenderedPageBreak/>
        <w:t>Rengiant ataskaitinio laikotarpio finansines ataskaitas buvo ištaisytos ankstesniais metais padarytos klaidos (trumpas aprašymas):</w:t>
      </w:r>
    </w:p>
    <w:p w14:paraId="461E83D7" w14:textId="77777777" w:rsidR="00507B45" w:rsidRDefault="0073147E" w:rsidP="0035533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3147E">
        <w:t>Taisymų nebuvo</w:t>
      </w:r>
      <w:r w:rsidR="00355335">
        <w:t>.</w:t>
      </w:r>
    </w:p>
    <w:p w14:paraId="1BB49FE1" w14:textId="77777777" w:rsidR="00355335" w:rsidRDefault="00355335" w:rsidP="00507B45">
      <w:pPr>
        <w:jc w:val="center"/>
        <w:rPr>
          <w:b/>
          <w:sz w:val="28"/>
          <w:szCs w:val="28"/>
        </w:rPr>
      </w:pPr>
    </w:p>
    <w:p w14:paraId="7B664D3B" w14:textId="77777777" w:rsidR="00507B45" w:rsidRPr="00507B45" w:rsidRDefault="00507B45" w:rsidP="00507B45">
      <w:pPr>
        <w:jc w:val="center"/>
        <w:rPr>
          <w:b/>
          <w:sz w:val="28"/>
          <w:szCs w:val="28"/>
        </w:rPr>
      </w:pPr>
      <w:r w:rsidRPr="00507B45">
        <w:rPr>
          <w:b/>
          <w:sz w:val="28"/>
          <w:szCs w:val="28"/>
        </w:rPr>
        <w:t>3. Pastabos.</w:t>
      </w:r>
    </w:p>
    <w:p w14:paraId="1EADD01D" w14:textId="77777777" w:rsidR="007706FF" w:rsidRDefault="007706FF" w:rsidP="00D42DF8"/>
    <w:p w14:paraId="0D15AFCC" w14:textId="77777777" w:rsidR="007706FF" w:rsidRPr="007706FF" w:rsidRDefault="007706FF" w:rsidP="007706FF">
      <w:pPr>
        <w:rPr>
          <w:b/>
        </w:rPr>
      </w:pPr>
      <w:r w:rsidRPr="007706FF">
        <w:rPr>
          <w:b/>
        </w:rPr>
        <w:t xml:space="preserve">             Informacija apie finansinės būklės ataskaitą</w:t>
      </w:r>
    </w:p>
    <w:p w14:paraId="1405CE9F" w14:textId="77777777" w:rsidR="007706FF" w:rsidRDefault="007706FF" w:rsidP="007706FF"/>
    <w:p w14:paraId="3DD4755D" w14:textId="77777777" w:rsidR="00355335" w:rsidRDefault="00355335" w:rsidP="007706FF"/>
    <w:p w14:paraId="1AA75531" w14:textId="77777777" w:rsidR="00C93F2B" w:rsidRDefault="007706FF" w:rsidP="007706FF">
      <w:r>
        <w:t xml:space="preserve">  </w:t>
      </w:r>
      <w:r w:rsidRPr="007706FF">
        <w:rPr>
          <w:b/>
        </w:rPr>
        <w:t>3.1</w:t>
      </w:r>
      <w:r>
        <w:t xml:space="preserve">  „Nematerialusis turtas“ – </w:t>
      </w:r>
      <w:r w:rsidR="00C93F2B" w:rsidRPr="00C93F2B">
        <w:t xml:space="preserve">Lopšelio-darželio nematerialųjį ilgalaikį turtą sudaro programinė įranga ir jos licencijos. Per ataskaitinį laikotarpį nematerialaus ilgalaikio turto neįsigyta ir nenurašyta. Vadovaujantis ilgalaikio turto nusidėvėjimo ekonominiais normatyvais, patvirtintais Panevėžio m. savivaldybės viešojo sektoriaus subjektams nuo 2021-08-01, perskaičiuotos programinės įrangos (Biudžetas VS </w:t>
      </w:r>
      <w:proofErr w:type="spellStart"/>
      <w:r w:rsidR="00C93F2B" w:rsidRPr="00C93F2B">
        <w:t>licenzija</w:t>
      </w:r>
      <w:proofErr w:type="spellEnd"/>
      <w:r w:rsidR="00C93F2B" w:rsidRPr="00C93F2B">
        <w:t xml:space="preserve"> ir DVS Avilys) nusidėvėjimas. Nematerialaus ilgalaikio turto, kuris yra visiškai nudėvėtas, bet dar naudojamas veikloje, įsigijimo savikaina </w:t>
      </w:r>
      <w:r w:rsidR="00537E13">
        <w:t>1261,62</w:t>
      </w:r>
      <w:r w:rsidR="00C93F2B" w:rsidRPr="00C93F2B">
        <w:t xml:space="preserve"> Eur. Ataskaitinio laikotarpio pabaigoje viso nematerialaus ilgalaikio turto likutinė vertė 0 Eur.</w:t>
      </w:r>
    </w:p>
    <w:p w14:paraId="207BFB90" w14:textId="77777777" w:rsidR="00FB7F14" w:rsidRDefault="00FB7F14" w:rsidP="007706FF"/>
    <w:p w14:paraId="4F6E9715" w14:textId="77777777" w:rsidR="007706FF" w:rsidRDefault="007706FF" w:rsidP="007706FF">
      <w:r>
        <w:t xml:space="preserve">  </w:t>
      </w:r>
      <w:r w:rsidRPr="005F1CCD">
        <w:rPr>
          <w:b/>
        </w:rPr>
        <w:t>3.2</w:t>
      </w:r>
      <w:r>
        <w:t xml:space="preserve"> </w:t>
      </w:r>
      <w:r w:rsidR="00F92136">
        <w:t xml:space="preserve"> </w:t>
      </w:r>
      <w:r>
        <w:t xml:space="preserve">„Ilgalaikis materialusis turtas“ – </w:t>
      </w:r>
      <w:r w:rsidR="0070348A">
        <w:t>362472,97</w:t>
      </w:r>
      <w:r>
        <w:t xml:space="preserve"> Eur. Tai ilgalaikio turto likutinės vertės. Iš jų: pastatai – </w:t>
      </w:r>
      <w:r w:rsidR="0070348A">
        <w:t>343124,37</w:t>
      </w:r>
      <w:r>
        <w:t xml:space="preserve"> Eur., infrastruktūros ir kiti statiniai -</w:t>
      </w:r>
      <w:r w:rsidR="0070348A">
        <w:t>10040,46</w:t>
      </w:r>
      <w:r>
        <w:t xml:space="preserve"> Eur., mašinos ir įrenginiai – </w:t>
      </w:r>
      <w:r w:rsidR="0070348A">
        <w:t>3094,05</w:t>
      </w:r>
      <w:r w:rsidR="005F1CCD">
        <w:t xml:space="preserve"> Eur., </w:t>
      </w:r>
      <w:r w:rsidR="0070348A">
        <w:t>baldai ir biuro įranga,</w:t>
      </w:r>
      <w:r w:rsidR="00537E13">
        <w:t xml:space="preserve"> </w:t>
      </w:r>
      <w:r w:rsidR="005F1CCD">
        <w:t>k</w:t>
      </w:r>
      <w:r>
        <w:t xml:space="preserve">itas ilgalaikis materialus turtas“ – </w:t>
      </w:r>
      <w:r w:rsidR="0070348A">
        <w:t>6214,09</w:t>
      </w:r>
      <w:r>
        <w:t xml:space="preserve"> Eur.</w:t>
      </w:r>
    </w:p>
    <w:p w14:paraId="60A6DD50" w14:textId="77777777" w:rsidR="00FB7F14" w:rsidRDefault="00FB7F14" w:rsidP="007706FF"/>
    <w:p w14:paraId="7C853A59" w14:textId="77777777" w:rsidR="00FD50BC" w:rsidRDefault="00FD50BC" w:rsidP="00FD50BC">
      <w:r>
        <w:t xml:space="preserve">  </w:t>
      </w:r>
      <w:r w:rsidRPr="00FD50BC">
        <w:rPr>
          <w:b/>
        </w:rPr>
        <w:t>3.3</w:t>
      </w:r>
      <w:r w:rsidRPr="00FD50BC">
        <w:t xml:space="preserve"> </w:t>
      </w:r>
      <w:r>
        <w:t xml:space="preserve">Ilgalaikis finansinis turtas, </w:t>
      </w:r>
      <w:r w:rsidRPr="00FD50BC">
        <w:t>kuri</w:t>
      </w:r>
      <w:r>
        <w:t>s</w:t>
      </w:r>
      <w:r w:rsidRPr="00FD50BC">
        <w:t xml:space="preserve"> susideda iš kitų ilgalaikių atidėjinių </w:t>
      </w:r>
      <w:r w:rsidR="00AC228E">
        <w:t xml:space="preserve">-16529,15Eur. Iš jų </w:t>
      </w:r>
      <w:r w:rsidRPr="00FD50BC">
        <w:t>d.užmok.-</w:t>
      </w:r>
      <w:r w:rsidR="00AC228E">
        <w:t>16292,91</w:t>
      </w:r>
      <w:r>
        <w:t xml:space="preserve"> Eur., sodra-</w:t>
      </w:r>
      <w:r w:rsidR="00AC228E">
        <w:t>236,24</w:t>
      </w:r>
      <w:r>
        <w:t xml:space="preserve"> Eur., </w:t>
      </w:r>
    </w:p>
    <w:p w14:paraId="1E1C64F1" w14:textId="77777777" w:rsidR="00FB7F14" w:rsidRPr="00FD50BC" w:rsidRDefault="00FB7F14" w:rsidP="00FD50BC"/>
    <w:p w14:paraId="425927B9" w14:textId="77777777" w:rsidR="007706FF" w:rsidRPr="00F92136" w:rsidRDefault="00F92136" w:rsidP="00F92136">
      <w:r>
        <w:t xml:space="preserve"> </w:t>
      </w:r>
      <w:r w:rsidR="00FD50BC">
        <w:rPr>
          <w:b/>
        </w:rPr>
        <w:t>3.4</w:t>
      </w:r>
      <w:r>
        <w:t xml:space="preserve">  </w:t>
      </w:r>
      <w:r w:rsidR="007706FF">
        <w:t xml:space="preserve">Atsargos“ – </w:t>
      </w:r>
      <w:r w:rsidR="0070348A">
        <w:t>2077,46</w:t>
      </w:r>
      <w:r w:rsidR="007706FF">
        <w:t xml:space="preserve"> Eur. Iš jų: medžiagų likuti</w:t>
      </w:r>
      <w:r w:rsidR="00811CC8">
        <w:t xml:space="preserve">s sandėlyje iš spec. lėšų </w:t>
      </w:r>
      <w:r w:rsidR="0070348A">
        <w:t>518,99</w:t>
      </w:r>
      <w:r w:rsidR="007706FF">
        <w:t xml:space="preserve"> Eur., medžiagų likutis sandėlyje iš saviv. biudžeto lėšų- 0,00 Eur., medžiagų likutis sandėlyje  gautos paramos -0,00 Eur., maisto produktų likutis </w:t>
      </w:r>
      <w:r w:rsidR="00811CC8">
        <w:t xml:space="preserve">sandėlyje iš spec. lėšų – </w:t>
      </w:r>
      <w:r w:rsidR="0070348A">
        <w:t>943,90</w:t>
      </w:r>
      <w:r w:rsidR="00AC228E">
        <w:t xml:space="preserve"> </w:t>
      </w:r>
      <w:r w:rsidR="007706FF">
        <w:t xml:space="preserve">Eur. </w:t>
      </w:r>
      <w:r>
        <w:t xml:space="preserve"> </w:t>
      </w:r>
      <w:r w:rsidRPr="00F92136">
        <w:t xml:space="preserve">Neatlygtinai gauta: dezinfekcinės priemonės </w:t>
      </w:r>
      <w:r>
        <w:t xml:space="preserve">iš savivaldybės </w:t>
      </w:r>
      <w:proofErr w:type="spellStart"/>
      <w:r>
        <w:t>biudž</w:t>
      </w:r>
      <w:proofErr w:type="spellEnd"/>
      <w:r w:rsidR="00811CC8">
        <w:t>. 0,00</w:t>
      </w:r>
      <w:r w:rsidRPr="00F92136">
        <w:t xml:space="preserve"> Eur.,</w:t>
      </w:r>
      <w:r w:rsidR="00811CC8">
        <w:t xml:space="preserve"> iš valstybės </w:t>
      </w:r>
      <w:proofErr w:type="spellStart"/>
      <w:r w:rsidR="00811CC8">
        <w:t>biudž</w:t>
      </w:r>
      <w:proofErr w:type="spellEnd"/>
      <w:r w:rsidR="00811CC8">
        <w:t xml:space="preserve">. </w:t>
      </w:r>
      <w:r w:rsidR="00AC228E">
        <w:t>614,57</w:t>
      </w:r>
      <w:r>
        <w:t xml:space="preserve"> Eur.</w:t>
      </w:r>
    </w:p>
    <w:p w14:paraId="7155CA8E" w14:textId="77777777" w:rsidR="007706FF" w:rsidRDefault="007706FF" w:rsidP="007706FF">
      <w:r>
        <w:t xml:space="preserve"> </w:t>
      </w:r>
      <w:r w:rsidR="00FD50BC">
        <w:rPr>
          <w:b/>
        </w:rPr>
        <w:t>3.5</w:t>
      </w:r>
      <w:r w:rsidR="00F92136">
        <w:t xml:space="preserve"> </w:t>
      </w:r>
      <w:r>
        <w:t xml:space="preserve">„Išankstiniai apmokėjimai“  </w:t>
      </w:r>
      <w:r w:rsidR="0070348A">
        <w:t>326,73</w:t>
      </w:r>
      <w:r w:rsidR="00F92136">
        <w:t xml:space="preserve"> </w:t>
      </w:r>
      <w:r>
        <w:t>Eur., tai išankstiniai mokėjimai tiekėjam</w:t>
      </w:r>
      <w:r w:rsidR="009A4514">
        <w:t xml:space="preserve">s už leidinių prenumeratą </w:t>
      </w:r>
      <w:r w:rsidR="00664CA2">
        <w:t>21,81</w:t>
      </w:r>
      <w:r>
        <w:t xml:space="preserve"> Eur., </w:t>
      </w:r>
      <w:r w:rsidR="00664CA2">
        <w:t xml:space="preserve">draudimas-304,92 </w:t>
      </w:r>
      <w:r>
        <w:t>ir išankstiniai mokėjimai dar</w:t>
      </w:r>
      <w:r w:rsidR="00F92136">
        <w:t xml:space="preserve">buotojams (atostoginiai) </w:t>
      </w:r>
      <w:r w:rsidR="00664CA2">
        <w:t>0,00</w:t>
      </w:r>
      <w:r>
        <w:t xml:space="preserve"> Eur.</w:t>
      </w:r>
    </w:p>
    <w:p w14:paraId="0348AE70" w14:textId="77777777" w:rsidR="00FB7F14" w:rsidRDefault="00FB7F14" w:rsidP="007706FF"/>
    <w:p w14:paraId="1658B41D" w14:textId="77777777" w:rsidR="007706FF" w:rsidRDefault="00F92136" w:rsidP="007706FF">
      <w:r>
        <w:t xml:space="preserve"> </w:t>
      </w:r>
      <w:r w:rsidR="00FD50BC">
        <w:rPr>
          <w:b/>
        </w:rPr>
        <w:t>3.6</w:t>
      </w:r>
      <w:r w:rsidR="007706FF">
        <w:t xml:space="preserve"> </w:t>
      </w:r>
      <w:r>
        <w:t xml:space="preserve"> </w:t>
      </w:r>
      <w:r w:rsidR="007706FF">
        <w:t xml:space="preserve">„Per vienerius metus gautinos sumos“  </w:t>
      </w:r>
      <w:r w:rsidR="00664CA2">
        <w:t>168164,66</w:t>
      </w:r>
      <w:r w:rsidR="007706FF">
        <w:t xml:space="preserve"> Eur. Iš jų: „Gautinos sumos už turto naudojimą, parduotas prekes, turtą“ </w:t>
      </w:r>
      <w:r w:rsidR="002E298A">
        <w:t>883,73</w:t>
      </w:r>
      <w:r w:rsidR="007706FF">
        <w:t xml:space="preserve"> Eur., tai yra tėvų įsiskolinimas už suteiktas paslaugas: mityba- </w:t>
      </w:r>
      <w:r w:rsidR="00664CA2">
        <w:t>495,58</w:t>
      </w:r>
      <w:r w:rsidR="007706FF">
        <w:t xml:space="preserve"> </w:t>
      </w:r>
      <w:r>
        <w:t xml:space="preserve">Eur., įstaigos reikmėms – </w:t>
      </w:r>
      <w:r w:rsidR="00664CA2">
        <w:t>283,19</w:t>
      </w:r>
      <w:r w:rsidR="007706FF">
        <w:t xml:space="preserve"> Eur. </w:t>
      </w:r>
      <w:r w:rsidR="00664CA2">
        <w:t>Darbuotojų mityba-319,20 Eur., mitybos antkainis-95,00 Eur.,</w:t>
      </w:r>
      <w:r w:rsidR="007706FF">
        <w:t xml:space="preserve"> gautinų su</w:t>
      </w:r>
      <w:r w:rsidR="00DB015F">
        <w:t>mų nuve</w:t>
      </w:r>
      <w:r w:rsidR="009A4514">
        <w:t>rtėjimas: mi</w:t>
      </w:r>
      <w:r w:rsidR="00664CA2">
        <w:t>tyba – 224,</w:t>
      </w:r>
      <w:r w:rsidR="009C3328">
        <w:t>22</w:t>
      </w:r>
      <w:r w:rsidR="007706FF">
        <w:t xml:space="preserve"> Eur., įstaigo</w:t>
      </w:r>
      <w:r w:rsidR="007D2F4F">
        <w:t xml:space="preserve">s reikmių – </w:t>
      </w:r>
      <w:r w:rsidR="00664CA2">
        <w:t>85,02</w:t>
      </w:r>
      <w:r w:rsidR="007706FF">
        <w:t xml:space="preserve"> Eur. nuomininkų įsis</w:t>
      </w:r>
      <w:r w:rsidR="00664CA2">
        <w:t>kolinimas už patalpų nuomą -0,00</w:t>
      </w:r>
      <w:r w:rsidR="007706FF">
        <w:t xml:space="preserve"> Eur.</w:t>
      </w:r>
    </w:p>
    <w:p w14:paraId="64028391" w14:textId="77777777" w:rsidR="007706FF" w:rsidRDefault="007706FF" w:rsidP="007706FF">
      <w:r>
        <w:t xml:space="preserve"> „Sukauptos gautinos sumos“ – </w:t>
      </w:r>
      <w:r w:rsidR="002E298A">
        <w:t>167280,93</w:t>
      </w:r>
      <w:r w:rsidR="007D2F4F">
        <w:t xml:space="preserve"> Eur. tai – 2283  s-ta – </w:t>
      </w:r>
      <w:r w:rsidR="00664CA2">
        <w:t>10259,96</w:t>
      </w:r>
      <w:r>
        <w:t xml:space="preserve"> Eur. – negrąžintos spec. lėšos iš sav</w:t>
      </w:r>
      <w:r w:rsidR="00364B62">
        <w:t xml:space="preserve">ivaldybės. 2282 s-ta – </w:t>
      </w:r>
      <w:r w:rsidR="002E298A">
        <w:t>157020,97</w:t>
      </w:r>
      <w:r w:rsidR="00FD50BC">
        <w:t xml:space="preserve"> </w:t>
      </w:r>
      <w:r w:rsidR="008221FC">
        <w:t xml:space="preserve">Eur., </w:t>
      </w:r>
      <w:r>
        <w:t xml:space="preserve">sukauptų finansavimo pajamų: darbo užmokesčio ir </w:t>
      </w:r>
      <w:r w:rsidR="008221FC">
        <w:t xml:space="preserve">sukauptų atostoginių – </w:t>
      </w:r>
      <w:r w:rsidR="002E298A">
        <w:t>150920,68</w:t>
      </w:r>
      <w:r>
        <w:t xml:space="preserve"> Eur., </w:t>
      </w:r>
      <w:proofErr w:type="spellStart"/>
      <w:r>
        <w:t>soc</w:t>
      </w:r>
      <w:proofErr w:type="spellEnd"/>
      <w:r>
        <w:t xml:space="preserve">. draudimo įmokų ir </w:t>
      </w:r>
      <w:proofErr w:type="spellStart"/>
      <w:r>
        <w:t>soc</w:t>
      </w:r>
      <w:proofErr w:type="spellEnd"/>
      <w:r>
        <w:t xml:space="preserve">. draudimo įmokų nuo darbo užmokesčio ir sukauptų atostoginių – </w:t>
      </w:r>
      <w:r w:rsidR="00664CA2">
        <w:t>2321,08</w:t>
      </w:r>
      <w:r>
        <w:t xml:space="preserve"> Eur., įsiskolinimo tiekėjams – </w:t>
      </w:r>
      <w:r w:rsidR="00D854DE">
        <w:t>3779,21</w:t>
      </w:r>
      <w:r>
        <w:t xml:space="preserve"> Eur.  </w:t>
      </w:r>
    </w:p>
    <w:p w14:paraId="4F7E4A03" w14:textId="77777777" w:rsidR="00FB7F14" w:rsidRDefault="00FB7F14" w:rsidP="007706FF"/>
    <w:p w14:paraId="3AEA23FD" w14:textId="77777777" w:rsidR="007706FF" w:rsidRDefault="009C0E1F" w:rsidP="007706FF">
      <w:r>
        <w:t xml:space="preserve"> </w:t>
      </w:r>
      <w:r w:rsidR="007706FF">
        <w:t xml:space="preserve"> </w:t>
      </w:r>
      <w:r w:rsidR="007706FF" w:rsidRPr="009C0E1F">
        <w:rPr>
          <w:b/>
        </w:rPr>
        <w:t>3.</w:t>
      </w:r>
      <w:r w:rsidR="00C915DA">
        <w:rPr>
          <w:b/>
        </w:rPr>
        <w:t>7</w:t>
      </w:r>
      <w:r>
        <w:t xml:space="preserve">  </w:t>
      </w:r>
      <w:r w:rsidR="007706FF">
        <w:t xml:space="preserve">„Pinigai ir pinigų ekvivalentai“ </w:t>
      </w:r>
      <w:r w:rsidR="00D854DE">
        <w:t>7459,84</w:t>
      </w:r>
      <w:r w:rsidR="007706FF">
        <w:t xml:space="preserve"> Eur. Ta</w:t>
      </w:r>
      <w:r>
        <w:t xml:space="preserve">i pinigų likutis banke: </w:t>
      </w:r>
      <w:r w:rsidR="007706FF">
        <w:t xml:space="preserve"> tėvų įplaukos už paslaugas -0,00 Eur.</w:t>
      </w:r>
      <w:r w:rsidR="007427C5">
        <w:t xml:space="preserve">, GPM </w:t>
      </w:r>
      <w:r w:rsidR="00D854DE">
        <w:t>1,</w:t>
      </w:r>
      <w:r w:rsidR="007427C5">
        <w:t xml:space="preserve">2% paramos lėšos – </w:t>
      </w:r>
      <w:r w:rsidR="00D854DE">
        <w:t>6903,60</w:t>
      </w:r>
      <w:r w:rsidR="007706FF">
        <w:t xml:space="preserve"> Eur., ir  nemokamo mokinių </w:t>
      </w:r>
      <w:r w:rsidR="007706FF">
        <w:lastRenderedPageBreak/>
        <w:t xml:space="preserve">maitinimo lėšos iš </w:t>
      </w:r>
      <w:proofErr w:type="spellStart"/>
      <w:r w:rsidR="007706FF">
        <w:t>soc</w:t>
      </w:r>
      <w:proofErr w:type="spellEnd"/>
      <w:r w:rsidR="007706FF">
        <w:t xml:space="preserve">. paramos  </w:t>
      </w:r>
      <w:r w:rsidR="00D854DE">
        <w:t>535,</w:t>
      </w:r>
      <w:r w:rsidR="00170039">
        <w:t>5</w:t>
      </w:r>
      <w:r w:rsidR="00D854DE">
        <w:t>2</w:t>
      </w:r>
      <w:r w:rsidR="007706FF">
        <w:t xml:space="preserve">  Eur. </w:t>
      </w:r>
      <w:r w:rsidR="00170039">
        <w:t>Tėvų lėšos nepravestos į savivaldybės biudžetą-20,72 Eur.</w:t>
      </w:r>
      <w:r w:rsidR="007706FF">
        <w:t xml:space="preserve"> </w:t>
      </w:r>
    </w:p>
    <w:p w14:paraId="43738504" w14:textId="77777777" w:rsidR="007706FF" w:rsidRDefault="007706FF" w:rsidP="00D42DF8"/>
    <w:p w14:paraId="41C2B7B4" w14:textId="77777777" w:rsidR="007706FF" w:rsidRDefault="007706FF" w:rsidP="00D42DF8"/>
    <w:p w14:paraId="660E58A5" w14:textId="77777777" w:rsidR="00FF4059" w:rsidRPr="009C0E1F" w:rsidRDefault="00381C7E" w:rsidP="00FF4059">
      <w:pPr>
        <w:rPr>
          <w:b/>
        </w:rPr>
      </w:pPr>
      <w:r w:rsidRPr="009C0E1F">
        <w:rPr>
          <w:b/>
        </w:rPr>
        <w:t>3.</w:t>
      </w:r>
      <w:r w:rsidR="00C915DA">
        <w:rPr>
          <w:b/>
        </w:rPr>
        <w:t>8</w:t>
      </w:r>
      <w:r w:rsidR="00FF4059" w:rsidRPr="009C0E1F">
        <w:rPr>
          <w:b/>
        </w:rPr>
        <w:t xml:space="preserve"> </w:t>
      </w:r>
      <w:r w:rsidR="00FF4059" w:rsidRPr="009C0E1F">
        <w:t xml:space="preserve"> </w:t>
      </w:r>
      <w:r w:rsidR="00FF4059" w:rsidRPr="009C0E1F">
        <w:rPr>
          <w:b/>
        </w:rPr>
        <w:t>Informacija apie finansavimo sumas pagal šaltinį, tikslinę paskirtį ir jų pokyčius per ataskaitinį laikotarpį.</w:t>
      </w:r>
    </w:p>
    <w:p w14:paraId="4F6B8D21" w14:textId="77777777" w:rsidR="007706FF" w:rsidRPr="009C0E1F" w:rsidRDefault="00FF4059" w:rsidP="00FF4059">
      <w:r w:rsidRPr="009C0E1F">
        <w:t xml:space="preserve">       </w:t>
      </w:r>
    </w:p>
    <w:p w14:paraId="6C1206FF" w14:textId="77777777" w:rsidR="00FF4059" w:rsidRPr="009C0E1F" w:rsidRDefault="00FF4059" w:rsidP="00FF4059">
      <w:r w:rsidRPr="009C0E1F">
        <w:t xml:space="preserve"> Ši informacija pateikta lentelėje ( 20- </w:t>
      </w:r>
      <w:proofErr w:type="spellStart"/>
      <w:r w:rsidRPr="009C0E1F">
        <w:t>ojo</w:t>
      </w:r>
      <w:proofErr w:type="spellEnd"/>
      <w:r w:rsidRPr="009C0E1F">
        <w:t xml:space="preserve"> VSAFAS „Finansavimo sumos“ 4 priedas).</w:t>
      </w:r>
    </w:p>
    <w:p w14:paraId="0AA366F1" w14:textId="77777777" w:rsidR="00FF4059" w:rsidRPr="009C0E1F" w:rsidRDefault="00FF4059" w:rsidP="00FF4059">
      <w:pPr>
        <w:ind w:firstLine="720"/>
        <w:jc w:val="both"/>
      </w:pPr>
      <w:r w:rsidRPr="009C0E1F">
        <w:t>Joje n</w:t>
      </w:r>
      <w:r w:rsidR="00085653" w:rsidRPr="009C0E1F">
        <w:t xml:space="preserve">urodomos finansavimo sumos </w:t>
      </w:r>
      <w:r w:rsidRPr="009C0E1F">
        <w:t xml:space="preserve"> pagal šaltinį, tikslinę paskirtį ir jų pokyčiai per ataskaitinį laikotarpį.</w:t>
      </w:r>
    </w:p>
    <w:p w14:paraId="39B0DA3B" w14:textId="77777777" w:rsidR="00FF4059" w:rsidRPr="009C0E1F" w:rsidRDefault="002D63B1" w:rsidP="00FF4059">
      <w:pPr>
        <w:ind w:firstLine="720"/>
        <w:jc w:val="both"/>
      </w:pPr>
      <w:r w:rsidRPr="009C0E1F">
        <w:t>Lopšelis-darželis „Jūratė</w:t>
      </w:r>
      <w:r w:rsidR="00FF4059" w:rsidRPr="009C0E1F">
        <w:t>“ gauna finansavimą iš trijų šaltinių:</w:t>
      </w:r>
    </w:p>
    <w:p w14:paraId="50B0E97E" w14:textId="77777777" w:rsidR="00FF4059" w:rsidRPr="009C0E1F" w:rsidRDefault="00FF4059" w:rsidP="00C915DA">
      <w:pPr>
        <w:pStyle w:val="Sraopastraipa"/>
        <w:numPr>
          <w:ilvl w:val="0"/>
          <w:numId w:val="2"/>
        </w:numPr>
      </w:pPr>
      <w:r w:rsidRPr="009C0E1F">
        <w:t>Iš valstybės biudžeto ( mokinio krepšelio,  nemokamo maitinimo lėšos</w:t>
      </w:r>
      <w:r w:rsidR="00C915DA">
        <w:t>,</w:t>
      </w:r>
      <w:r w:rsidR="00C915DA" w:rsidRPr="00C915DA">
        <w:t xml:space="preserve"> nemokama  parama pienas ir vaisiai vaikams)</w:t>
      </w:r>
    </w:p>
    <w:p w14:paraId="2DFA5B5E" w14:textId="77777777" w:rsidR="00FF4059" w:rsidRDefault="00FF4059" w:rsidP="00FF4059">
      <w:pPr>
        <w:numPr>
          <w:ilvl w:val="0"/>
          <w:numId w:val="2"/>
        </w:numPr>
        <w:jc w:val="both"/>
      </w:pPr>
      <w:r w:rsidRPr="009C0E1F">
        <w:t>Iš savivaldybės biudžeto</w:t>
      </w:r>
    </w:p>
    <w:p w14:paraId="789001C2" w14:textId="77777777" w:rsidR="00C915DA" w:rsidRPr="009C0E1F" w:rsidRDefault="00C915DA" w:rsidP="00C915DA">
      <w:pPr>
        <w:pStyle w:val="Sraopastraipa"/>
        <w:numPr>
          <w:ilvl w:val="0"/>
          <w:numId w:val="2"/>
        </w:numPr>
      </w:pPr>
      <w:r>
        <w:t>Europos sąjungos.</w:t>
      </w:r>
      <w:r w:rsidRPr="00C915DA">
        <w:t xml:space="preserve"> </w:t>
      </w:r>
      <w:r>
        <w:t>(</w:t>
      </w:r>
      <w:r w:rsidRPr="00C915DA">
        <w:t>nemokama  parama pienas ir vaisiai vaikams)</w:t>
      </w:r>
    </w:p>
    <w:p w14:paraId="47A05CCC" w14:textId="77777777" w:rsidR="00FF4059" w:rsidRPr="009C0E1F" w:rsidRDefault="00FF4059" w:rsidP="00FF4059">
      <w:pPr>
        <w:numPr>
          <w:ilvl w:val="0"/>
          <w:numId w:val="2"/>
        </w:numPr>
      </w:pPr>
      <w:r w:rsidRPr="009C0E1F">
        <w:t>Iš kitų šaltinių ( 2 procentų parama nuo GPM</w:t>
      </w:r>
      <w:r w:rsidR="00C915DA">
        <w:t>)</w:t>
      </w:r>
    </w:p>
    <w:p w14:paraId="6E14D88C" w14:textId="77777777" w:rsidR="00B2276D" w:rsidRPr="009C0E1F" w:rsidRDefault="00B2276D" w:rsidP="00FF4059">
      <w:pPr>
        <w:ind w:firstLine="720"/>
        <w:jc w:val="both"/>
        <w:rPr>
          <w:b/>
        </w:rPr>
      </w:pPr>
    </w:p>
    <w:p w14:paraId="30C455EA" w14:textId="77777777" w:rsidR="00FF4059" w:rsidRPr="009C0E1F" w:rsidRDefault="00FF4059" w:rsidP="00FF4059">
      <w:pPr>
        <w:ind w:firstLine="720"/>
        <w:jc w:val="both"/>
      </w:pPr>
      <w:r w:rsidRPr="009C0E1F">
        <w:rPr>
          <w:b/>
        </w:rPr>
        <w:t>Iš valstybės biudžeto</w:t>
      </w:r>
      <w:r w:rsidRPr="009C0E1F">
        <w:t xml:space="preserve">. </w:t>
      </w:r>
    </w:p>
    <w:p w14:paraId="7720D0F0" w14:textId="77777777" w:rsidR="00B2276D" w:rsidRPr="009C0E1F" w:rsidRDefault="00B2276D" w:rsidP="00FF4059">
      <w:pPr>
        <w:ind w:firstLine="720"/>
        <w:jc w:val="both"/>
      </w:pPr>
    </w:p>
    <w:p w14:paraId="40FC8CB6" w14:textId="77777777" w:rsidR="007B3299" w:rsidRDefault="00FF4059" w:rsidP="00FF4059">
      <w:pPr>
        <w:ind w:firstLine="720"/>
        <w:jc w:val="both"/>
      </w:pPr>
      <w:r w:rsidRPr="009C0E1F">
        <w:t>Finansavimo sumų likutis ataskaitin</w:t>
      </w:r>
      <w:r w:rsidR="006F5B7E" w:rsidRPr="009C0E1F">
        <w:t>i</w:t>
      </w:r>
      <w:r w:rsidR="00C915DA">
        <w:t>o laikotarpio pradžioje 40297,94</w:t>
      </w:r>
      <w:r w:rsidR="006F5B7E" w:rsidRPr="009C0E1F">
        <w:t xml:space="preserve"> Eur</w:t>
      </w:r>
      <w:r w:rsidRPr="009C0E1F">
        <w:t>.  Finan</w:t>
      </w:r>
      <w:r w:rsidR="00A367D4" w:rsidRPr="009C0E1F">
        <w:t>s</w:t>
      </w:r>
      <w:r w:rsidR="00243DD8" w:rsidRPr="009C0E1F">
        <w:t xml:space="preserve">avimo sumos (gautos) – </w:t>
      </w:r>
      <w:r w:rsidR="00170039">
        <w:t>316161,60</w:t>
      </w:r>
      <w:r w:rsidR="009B2F2A" w:rsidRPr="009C0E1F">
        <w:t xml:space="preserve"> </w:t>
      </w:r>
      <w:r w:rsidR="006F5B7E" w:rsidRPr="009C0E1F">
        <w:t>Eur</w:t>
      </w:r>
      <w:r w:rsidRPr="009C0E1F">
        <w:t>.</w:t>
      </w:r>
      <w:r w:rsidR="001A0CBC" w:rsidRPr="009C0E1F">
        <w:t xml:space="preserve"> Pergrupavi</w:t>
      </w:r>
      <w:r w:rsidR="00FE6164" w:rsidRPr="009C0E1F">
        <w:t>m</w:t>
      </w:r>
      <w:r w:rsidR="001E4227" w:rsidRPr="009C0E1F">
        <w:t>a</w:t>
      </w:r>
      <w:r w:rsidR="009017CD" w:rsidRPr="009C0E1F">
        <w:t>s</w:t>
      </w:r>
      <w:r w:rsidR="00D333ED" w:rsidRPr="009C0E1F">
        <w:t xml:space="preserve"> </w:t>
      </w:r>
      <w:r w:rsidR="00170039">
        <w:t>13304,26</w:t>
      </w:r>
      <w:r w:rsidR="0080132D" w:rsidRPr="009C0E1F">
        <w:t xml:space="preserve"> Eur. :</w:t>
      </w:r>
      <w:r w:rsidR="00D333ED" w:rsidRPr="009C0E1F">
        <w:t xml:space="preserve"> mitybos iš soc. skyriaus </w:t>
      </w:r>
      <w:r w:rsidR="00170039">
        <w:t>82</w:t>
      </w:r>
      <w:r w:rsidR="003D05AA">
        <w:t>50,0</w:t>
      </w:r>
      <w:r w:rsidR="006F5B7E" w:rsidRPr="009C0E1F">
        <w:t xml:space="preserve"> Eur</w:t>
      </w:r>
      <w:r w:rsidR="003D05AA">
        <w:t xml:space="preserve">., 1416 lėšos vaikai iš  </w:t>
      </w:r>
      <w:proofErr w:type="spellStart"/>
      <w:r w:rsidR="003D05AA">
        <w:t>soc</w:t>
      </w:r>
      <w:proofErr w:type="spellEnd"/>
      <w:r w:rsidR="003D05AA">
        <w:t>. rizika mityba-</w:t>
      </w:r>
      <w:r w:rsidR="004478E7">
        <w:t>378,00</w:t>
      </w:r>
      <w:r w:rsidR="003D05AA">
        <w:t xml:space="preserve"> Eur.</w:t>
      </w:r>
      <w:r w:rsidR="004478E7">
        <w:t xml:space="preserve">, ir </w:t>
      </w:r>
      <w:r w:rsidR="003D05AA">
        <w:t xml:space="preserve"> </w:t>
      </w:r>
      <w:r w:rsidR="004478E7" w:rsidRPr="004478E7">
        <w:t xml:space="preserve">sumažinta  kitoms </w:t>
      </w:r>
      <w:r w:rsidR="00D71B98" w:rsidRPr="00D71B98">
        <w:t>išlaidoms kompensuoti</w:t>
      </w:r>
      <w:r w:rsidR="00D71B98">
        <w:t>,</w:t>
      </w:r>
      <w:r w:rsidR="00D71B98" w:rsidRPr="00D71B98">
        <w:t xml:space="preserve"> padidinta nepiniginiam turtui įsigyti</w:t>
      </w:r>
      <w:r w:rsidR="00D71B98">
        <w:t xml:space="preserve"> </w:t>
      </w:r>
      <w:r w:rsidR="00D71B98" w:rsidRPr="00D71B98">
        <w:t xml:space="preserve">1422,00 Eur., </w:t>
      </w:r>
      <w:r w:rsidR="003D05AA" w:rsidRPr="003D05AA">
        <w:t>vaisių ir pieno parama m</w:t>
      </w:r>
      <w:r w:rsidR="004478E7">
        <w:t>ityba 771,61</w:t>
      </w:r>
      <w:r w:rsidR="003D05AA">
        <w:t xml:space="preserve"> Eur.</w:t>
      </w:r>
      <w:r w:rsidR="003D05AA" w:rsidRPr="003D05AA">
        <w:t xml:space="preserve"> </w:t>
      </w:r>
      <w:r w:rsidR="0080132D" w:rsidRPr="009C0E1F">
        <w:t xml:space="preserve">ir </w:t>
      </w:r>
      <w:proofErr w:type="spellStart"/>
      <w:r w:rsidR="0080132D" w:rsidRPr="009C0E1F">
        <w:t>valstyb</w:t>
      </w:r>
      <w:proofErr w:type="spellEnd"/>
      <w:r w:rsidR="0080132D" w:rsidRPr="009C0E1F">
        <w:t>.</w:t>
      </w:r>
      <w:r w:rsidR="009017CD" w:rsidRPr="009C0E1F">
        <w:t xml:space="preserve"> </w:t>
      </w:r>
      <w:r w:rsidR="0080132D" w:rsidRPr="009C0E1F">
        <w:t>l</w:t>
      </w:r>
      <w:r w:rsidR="00D333ED" w:rsidRPr="009C0E1F">
        <w:t>ėšų baldams</w:t>
      </w:r>
      <w:r w:rsidR="00C93F2B">
        <w:t>, ugdymo priemonėms</w:t>
      </w:r>
      <w:r w:rsidR="00D333ED" w:rsidRPr="009C0E1F">
        <w:t xml:space="preserve"> pirkti </w:t>
      </w:r>
      <w:r w:rsidR="003D05AA">
        <w:t>2482,65</w:t>
      </w:r>
      <w:r w:rsidR="009017CD" w:rsidRPr="009C0E1F">
        <w:t xml:space="preserve"> Eur.</w:t>
      </w:r>
      <w:r w:rsidR="009B2F2A" w:rsidRPr="009C0E1F">
        <w:t>,</w:t>
      </w:r>
      <w:r w:rsidR="003D05AA">
        <w:t xml:space="preserve"> </w:t>
      </w:r>
      <w:r w:rsidR="00A367D4" w:rsidRPr="009C0E1F">
        <w:t>sumažinta</w:t>
      </w:r>
      <w:r w:rsidR="00BE261A" w:rsidRPr="009C0E1F">
        <w:t xml:space="preserve"> </w:t>
      </w:r>
      <w:r w:rsidR="00A367D4" w:rsidRPr="009C0E1F">
        <w:t xml:space="preserve"> kitoms išlaidoms kompensuoti, padidin</w:t>
      </w:r>
      <w:r w:rsidR="007B3299">
        <w:t>ta nepiniginiam turtui įsigyti.</w:t>
      </w:r>
      <w:r w:rsidR="001A0CBC" w:rsidRPr="009C0E1F">
        <w:t xml:space="preserve"> </w:t>
      </w:r>
      <w:r w:rsidR="007B3299">
        <w:t>N</w:t>
      </w:r>
      <w:r w:rsidR="009B2F2A" w:rsidRPr="009C0E1F">
        <w:t xml:space="preserve">eatlygtinai gauta </w:t>
      </w:r>
      <w:r w:rsidR="007B3299">
        <w:t xml:space="preserve">už </w:t>
      </w:r>
      <w:r w:rsidR="003D05AA">
        <w:t>1074,21</w:t>
      </w:r>
      <w:r w:rsidR="00C93F2B">
        <w:t xml:space="preserve"> Eur.</w:t>
      </w:r>
      <w:r w:rsidR="00631BB9">
        <w:t xml:space="preserve">, tai </w:t>
      </w:r>
      <w:r w:rsidR="009B2F2A" w:rsidRPr="009C0E1F">
        <w:t>dezinfekcinės priemonės</w:t>
      </w:r>
      <w:r w:rsidR="00D333ED" w:rsidRPr="009C0E1F">
        <w:t xml:space="preserve"> </w:t>
      </w:r>
      <w:r w:rsidR="00631BB9">
        <w:t xml:space="preserve">ir  pagal savivaldybės turto perdavimo ir priėmimo aktą </w:t>
      </w:r>
      <w:r w:rsidR="007B3299">
        <w:t>0,0</w:t>
      </w:r>
      <w:r w:rsidR="00631BB9">
        <w:t>0 Eur.</w:t>
      </w:r>
      <w:r w:rsidR="007B3299">
        <w:t>,</w:t>
      </w:r>
      <w:r w:rsidR="00631BB9">
        <w:t xml:space="preserve"> </w:t>
      </w:r>
    </w:p>
    <w:p w14:paraId="33AEEFF8" w14:textId="77777777" w:rsidR="00FF4059" w:rsidRPr="009C0E1F" w:rsidRDefault="00FF4059" w:rsidP="00FF4059">
      <w:pPr>
        <w:ind w:firstLine="720"/>
        <w:jc w:val="both"/>
      </w:pPr>
      <w:r w:rsidRPr="009C0E1F">
        <w:t>Finansavimo</w:t>
      </w:r>
      <w:r w:rsidR="00BE261A" w:rsidRPr="009C0E1F">
        <w:t xml:space="preserve"> sumų sumažėjimas dėl jų panaudo</w:t>
      </w:r>
      <w:r w:rsidR="006F454F" w:rsidRPr="009C0E1F">
        <w:t>jimo savo veik</w:t>
      </w:r>
      <w:r w:rsidR="00D333ED" w:rsidRPr="009C0E1F">
        <w:t xml:space="preserve">loje – </w:t>
      </w:r>
      <w:r w:rsidR="00D71B98">
        <w:t>316955,30</w:t>
      </w:r>
      <w:r w:rsidR="009B4BE6" w:rsidRPr="009C0E1F">
        <w:t xml:space="preserve"> </w:t>
      </w:r>
      <w:r w:rsidR="00FE6164" w:rsidRPr="009C0E1F">
        <w:t>Eur</w:t>
      </w:r>
      <w:r w:rsidRPr="009C0E1F">
        <w:t>. Likutis ataskaitin</w:t>
      </w:r>
      <w:r w:rsidR="00B83CFE" w:rsidRPr="009C0E1F">
        <w:t>io l</w:t>
      </w:r>
      <w:r w:rsidR="00D333ED" w:rsidRPr="009C0E1F">
        <w:t xml:space="preserve">aikotarpio pabaigoje – </w:t>
      </w:r>
      <w:r w:rsidR="00D71B98">
        <w:t>40578,45</w:t>
      </w:r>
      <w:r w:rsidR="001F0698" w:rsidRPr="009C0E1F">
        <w:t xml:space="preserve"> Eur</w:t>
      </w:r>
      <w:r w:rsidRPr="009C0E1F">
        <w:t xml:space="preserve">. </w:t>
      </w:r>
      <w:r w:rsidR="001A0CBC" w:rsidRPr="009C0E1F">
        <w:t xml:space="preserve">Tai ilgalaikio turto likutinė vertė </w:t>
      </w:r>
      <w:r w:rsidR="00C154BE">
        <w:t>39428,36</w:t>
      </w:r>
      <w:r w:rsidR="00C93F2B">
        <w:t xml:space="preserve"> </w:t>
      </w:r>
      <w:r w:rsidR="008B1F52" w:rsidRPr="009C0E1F">
        <w:t>Eur.</w:t>
      </w:r>
      <w:r w:rsidR="00C2283F" w:rsidRPr="009C0E1F">
        <w:t>,</w:t>
      </w:r>
      <w:r w:rsidR="00AE7848" w:rsidRPr="009C0E1F">
        <w:t xml:space="preserve"> </w:t>
      </w:r>
      <w:r w:rsidR="00450B33" w:rsidRPr="009C0E1F">
        <w:t>neatlygtinai gautos dezinfekcinių pr</w:t>
      </w:r>
      <w:r w:rsidR="00D333ED" w:rsidRPr="009C0E1F">
        <w:t xml:space="preserve">iemonių likutis </w:t>
      </w:r>
      <w:r w:rsidR="007B3299">
        <w:t xml:space="preserve">sandėlyje </w:t>
      </w:r>
      <w:r w:rsidR="003D05AA">
        <w:t>614,57</w:t>
      </w:r>
      <w:r w:rsidR="00A3591C">
        <w:t xml:space="preserve"> </w:t>
      </w:r>
      <w:r w:rsidR="00450B33" w:rsidRPr="009C0E1F">
        <w:t xml:space="preserve">Eur., </w:t>
      </w:r>
      <w:proofErr w:type="spellStart"/>
      <w:r w:rsidR="00A3591C">
        <w:t>soc.paramos</w:t>
      </w:r>
      <w:proofErr w:type="spellEnd"/>
      <w:r w:rsidR="00A3591C">
        <w:t xml:space="preserve"> </w:t>
      </w:r>
      <w:r w:rsidR="00AE7848" w:rsidRPr="009C0E1F">
        <w:t xml:space="preserve">lėšų likutis banke </w:t>
      </w:r>
      <w:r w:rsidR="00C154BE">
        <w:t>535,52</w:t>
      </w:r>
      <w:r w:rsidR="008B1F52" w:rsidRPr="009C0E1F">
        <w:t xml:space="preserve"> Eur.,</w:t>
      </w:r>
      <w:r w:rsidR="004F6436" w:rsidRPr="009C0E1F">
        <w:t xml:space="preserve"> </w:t>
      </w:r>
      <w:r w:rsidR="00621136" w:rsidRPr="009C0E1F">
        <w:t xml:space="preserve">ateinančių laikotarpių sąnaudos </w:t>
      </w:r>
      <w:r w:rsidR="00081197" w:rsidRPr="009C0E1F">
        <w:t xml:space="preserve">(atostoginiai) – </w:t>
      </w:r>
      <w:r w:rsidR="00C154BE">
        <w:t>0,00</w:t>
      </w:r>
      <w:r w:rsidR="00621136" w:rsidRPr="009C0E1F">
        <w:t xml:space="preserve"> Eur.</w:t>
      </w:r>
      <w:r w:rsidR="00CA57FC" w:rsidRPr="009C0E1F">
        <w:t xml:space="preserve"> </w:t>
      </w:r>
    </w:p>
    <w:p w14:paraId="5938CC5E" w14:textId="77777777" w:rsidR="00B2276D" w:rsidRPr="009C0E1F" w:rsidRDefault="00B2276D" w:rsidP="00FF4059">
      <w:pPr>
        <w:ind w:firstLine="720"/>
        <w:jc w:val="both"/>
        <w:rPr>
          <w:b/>
        </w:rPr>
      </w:pPr>
    </w:p>
    <w:p w14:paraId="730512BA" w14:textId="77777777" w:rsidR="00FF4059" w:rsidRPr="009C0E1F" w:rsidRDefault="00FF4059" w:rsidP="00FF4059">
      <w:pPr>
        <w:ind w:firstLine="720"/>
        <w:jc w:val="both"/>
      </w:pPr>
      <w:r w:rsidRPr="009C0E1F">
        <w:rPr>
          <w:b/>
        </w:rPr>
        <w:t>Iš savivaldybės biudžeto</w:t>
      </w:r>
      <w:r w:rsidRPr="009C0E1F">
        <w:t>:</w:t>
      </w:r>
    </w:p>
    <w:p w14:paraId="24AC6EF2" w14:textId="77777777" w:rsidR="00B2276D" w:rsidRPr="009C0E1F" w:rsidRDefault="00B2276D" w:rsidP="00FF4059">
      <w:pPr>
        <w:ind w:firstLine="720"/>
        <w:jc w:val="both"/>
      </w:pPr>
    </w:p>
    <w:p w14:paraId="0628F9AF" w14:textId="77777777" w:rsidR="00A019DF" w:rsidRDefault="00FF4059" w:rsidP="00CB2CB1">
      <w:pPr>
        <w:ind w:firstLine="720"/>
        <w:jc w:val="both"/>
      </w:pPr>
      <w:r w:rsidRPr="009C0E1F">
        <w:t>Finansavimo sumų likutis ataskaitinio l</w:t>
      </w:r>
      <w:r w:rsidR="002103A8" w:rsidRPr="009C0E1F">
        <w:t xml:space="preserve">aikotarpio pradžioje </w:t>
      </w:r>
      <w:r w:rsidR="007B3299">
        <w:t>101443,10</w:t>
      </w:r>
      <w:r w:rsidR="001F0698" w:rsidRPr="009C0E1F">
        <w:t xml:space="preserve"> Eur</w:t>
      </w:r>
      <w:r w:rsidRPr="009C0E1F">
        <w:t xml:space="preserve">., finansavimo sumos (gautos) </w:t>
      </w:r>
      <w:r w:rsidR="00DB76A3" w:rsidRPr="009C0E1F">
        <w:t xml:space="preserve">– </w:t>
      </w:r>
      <w:r w:rsidR="00C154BE">
        <w:t>441348,38</w:t>
      </w:r>
      <w:r w:rsidR="00243DD8" w:rsidRPr="009C0E1F">
        <w:t xml:space="preserve"> Eur.</w:t>
      </w:r>
      <w:r w:rsidR="0092052D" w:rsidRPr="009C0E1F">
        <w:t xml:space="preserve"> </w:t>
      </w:r>
      <w:r w:rsidR="008B1F52" w:rsidRPr="009C0E1F">
        <w:t>Pergrupavimas mitybos</w:t>
      </w:r>
      <w:r w:rsidR="00463237" w:rsidRPr="009C0E1F">
        <w:t xml:space="preserve"> lėšų </w:t>
      </w:r>
      <w:r w:rsidR="00C154BE">
        <w:t>8535,08</w:t>
      </w:r>
      <w:r w:rsidR="004E2358" w:rsidRPr="009C0E1F">
        <w:t xml:space="preserve"> Eur</w:t>
      </w:r>
      <w:r w:rsidR="00597075" w:rsidRPr="009C0E1F">
        <w:t>., sumažinta  kitoms išlaidoms kompensuoti, padidinta nepiniginiam turtui įsigyti ir aprangos ir patal</w:t>
      </w:r>
      <w:r w:rsidR="00160110">
        <w:t xml:space="preserve">ynės (skalbimo paslaugos) </w:t>
      </w:r>
      <w:r w:rsidR="00C154BE">
        <w:t>1422,73</w:t>
      </w:r>
      <w:r w:rsidR="00597075" w:rsidRPr="009C0E1F">
        <w:t xml:space="preserve"> Eur. sumažinta nepiniginiam turtui įsigyti, padidinta  kitoms išlaidoms kompensuoti. N</w:t>
      </w:r>
      <w:r w:rsidR="00450B33" w:rsidRPr="009C0E1F">
        <w:t>eatlygtinai gauta</w:t>
      </w:r>
      <w:r w:rsidR="00E707BC" w:rsidRPr="009C0E1F">
        <w:t>:</w:t>
      </w:r>
      <w:r w:rsidR="00450B33" w:rsidRPr="009C0E1F">
        <w:t xml:space="preserve"> dezinfekcinės priemonės už sumą </w:t>
      </w:r>
      <w:r w:rsidR="00A019DF">
        <w:t>0,00</w:t>
      </w:r>
      <w:r w:rsidR="006F5CF5" w:rsidRPr="009C0E1F">
        <w:t xml:space="preserve"> </w:t>
      </w:r>
      <w:r w:rsidR="00A019DF">
        <w:t>Eur</w:t>
      </w:r>
      <w:r w:rsidR="00E707BC" w:rsidRPr="009C0E1F">
        <w:t xml:space="preserve">. </w:t>
      </w:r>
    </w:p>
    <w:p w14:paraId="6CFF51CA" w14:textId="77777777" w:rsidR="004F15F1" w:rsidRDefault="00450B33" w:rsidP="00CB2CB1">
      <w:pPr>
        <w:ind w:firstLine="720"/>
        <w:jc w:val="both"/>
      </w:pPr>
      <w:r w:rsidRPr="009C0E1F">
        <w:t xml:space="preserve"> </w:t>
      </w:r>
      <w:r w:rsidR="00DA0DF9" w:rsidRPr="009C0E1F">
        <w:t>F</w:t>
      </w:r>
      <w:r w:rsidR="00FF4059" w:rsidRPr="009C0E1F">
        <w:t>inansavimo sumų sumažėjimas dėl jų pan</w:t>
      </w:r>
      <w:r w:rsidR="00311CE1" w:rsidRPr="009C0E1F">
        <w:t>audojimo savo v</w:t>
      </w:r>
      <w:r w:rsidR="006F5CF5" w:rsidRPr="009C0E1F">
        <w:t xml:space="preserve">eiklai – </w:t>
      </w:r>
      <w:r w:rsidR="00C154BE">
        <w:t>446922,12</w:t>
      </w:r>
      <w:r w:rsidR="001F0698" w:rsidRPr="009C0E1F">
        <w:t xml:space="preserve"> Eur.,</w:t>
      </w:r>
      <w:r w:rsidR="00B12CE3" w:rsidRPr="009C0E1F">
        <w:t xml:space="preserve"> </w:t>
      </w:r>
      <w:r w:rsidR="00FF4059" w:rsidRPr="009C0E1F">
        <w:t xml:space="preserve">likutis ataskaitinio </w:t>
      </w:r>
      <w:r w:rsidR="00E97ED0" w:rsidRPr="009C0E1F">
        <w:t>laik</w:t>
      </w:r>
      <w:r w:rsidR="006F454F" w:rsidRPr="009C0E1F">
        <w:t>o</w:t>
      </w:r>
      <w:r w:rsidR="00072D8B" w:rsidRPr="009C0E1F">
        <w:t xml:space="preserve">tarpio </w:t>
      </w:r>
      <w:r w:rsidR="00E707BC" w:rsidRPr="009C0E1F">
        <w:t xml:space="preserve">pabaigoje – </w:t>
      </w:r>
      <w:r w:rsidR="00C154BE">
        <w:t>95869,36</w:t>
      </w:r>
      <w:r w:rsidR="00DA0DF9" w:rsidRPr="009C0E1F">
        <w:t xml:space="preserve"> Eur.</w:t>
      </w:r>
      <w:r w:rsidR="00072D8B" w:rsidRPr="009C0E1F">
        <w:t xml:space="preserve"> Tai ilgalaiki</w:t>
      </w:r>
      <w:r w:rsidR="006931E1" w:rsidRPr="009C0E1F">
        <w:t xml:space="preserve">o turto likutinė vertė- </w:t>
      </w:r>
      <w:r w:rsidR="004F15F1">
        <w:t>95847,55</w:t>
      </w:r>
    </w:p>
    <w:p w14:paraId="19F19A76" w14:textId="77777777" w:rsidR="009C0E1F" w:rsidRDefault="006931E1" w:rsidP="00CB2CB1">
      <w:pPr>
        <w:ind w:firstLine="720"/>
        <w:jc w:val="both"/>
      </w:pPr>
      <w:r w:rsidRPr="009C0E1F">
        <w:t xml:space="preserve"> Eur.</w:t>
      </w:r>
      <w:r w:rsidR="00072D8B" w:rsidRPr="009C0E1F">
        <w:t xml:space="preserve">, </w:t>
      </w:r>
      <w:r w:rsidR="0099726C" w:rsidRPr="009C0E1F">
        <w:t xml:space="preserve">neatlygtinai gautos dezinfekcinių priemonių likutis sandėlyje </w:t>
      </w:r>
      <w:r w:rsidR="00EC441E">
        <w:t>–</w:t>
      </w:r>
      <w:r w:rsidR="0099726C" w:rsidRPr="009C0E1F">
        <w:t xml:space="preserve"> </w:t>
      </w:r>
      <w:r w:rsidR="00EC441E">
        <w:t>0,00</w:t>
      </w:r>
      <w:r w:rsidR="0099726C" w:rsidRPr="009C0E1F">
        <w:t xml:space="preserve"> Eur</w:t>
      </w:r>
      <w:r w:rsidR="004C563B" w:rsidRPr="009C0E1F">
        <w:t>.,</w:t>
      </w:r>
      <w:r w:rsidR="00807245" w:rsidRPr="009C0E1F">
        <w:t xml:space="preserve"> </w:t>
      </w:r>
      <w:r w:rsidR="00072D8B" w:rsidRPr="009C0E1F">
        <w:t xml:space="preserve">ateinančių laikotarpio </w:t>
      </w:r>
      <w:r w:rsidR="00463237" w:rsidRPr="009C0E1F">
        <w:t>są</w:t>
      </w:r>
      <w:r w:rsidR="00470E80" w:rsidRPr="009C0E1F">
        <w:t>naud</w:t>
      </w:r>
      <w:r w:rsidR="008E7A33" w:rsidRPr="009C0E1F">
        <w:t xml:space="preserve">os (atostoginiai) – </w:t>
      </w:r>
      <w:r w:rsidR="004F15F1">
        <w:t>0,00</w:t>
      </w:r>
      <w:r w:rsidR="00072D8B" w:rsidRPr="009C0E1F">
        <w:t xml:space="preserve"> Eur.</w:t>
      </w:r>
      <w:r w:rsidR="00B2276D" w:rsidRPr="009C0E1F">
        <w:t xml:space="preserve">, prenumeratos sąnaudos </w:t>
      </w:r>
      <w:r w:rsidR="004F15F1">
        <w:t>21,81</w:t>
      </w:r>
      <w:r w:rsidR="00470E80" w:rsidRPr="009C0E1F">
        <w:t xml:space="preserve"> </w:t>
      </w:r>
      <w:r w:rsidR="00B2276D" w:rsidRPr="009C0E1F">
        <w:t>Eur.</w:t>
      </w:r>
    </w:p>
    <w:p w14:paraId="64BF5FE1" w14:textId="77777777" w:rsidR="00CB2CB1" w:rsidRPr="009C0E1F" w:rsidRDefault="00CB2CB1" w:rsidP="00CB2CB1">
      <w:pPr>
        <w:ind w:firstLine="720"/>
        <w:jc w:val="both"/>
      </w:pPr>
    </w:p>
    <w:p w14:paraId="1CCE31BA" w14:textId="77777777" w:rsidR="00355335" w:rsidRDefault="00355335" w:rsidP="00FF4059">
      <w:pPr>
        <w:ind w:firstLine="720"/>
        <w:jc w:val="both"/>
        <w:rPr>
          <w:b/>
        </w:rPr>
      </w:pPr>
    </w:p>
    <w:p w14:paraId="2D567122" w14:textId="77777777" w:rsidR="00355335" w:rsidRDefault="00355335" w:rsidP="00FF4059">
      <w:pPr>
        <w:ind w:firstLine="720"/>
        <w:jc w:val="both"/>
        <w:rPr>
          <w:b/>
        </w:rPr>
      </w:pPr>
    </w:p>
    <w:p w14:paraId="683EE08B" w14:textId="77777777" w:rsidR="00E97ED0" w:rsidRPr="009C0E1F" w:rsidRDefault="00E97ED0" w:rsidP="00FF4059">
      <w:pPr>
        <w:ind w:firstLine="720"/>
        <w:jc w:val="both"/>
        <w:rPr>
          <w:b/>
        </w:rPr>
      </w:pPr>
      <w:r w:rsidRPr="009C0E1F">
        <w:rPr>
          <w:b/>
        </w:rPr>
        <w:t>Iš Europos Sąjungos:</w:t>
      </w:r>
    </w:p>
    <w:p w14:paraId="4F39215E" w14:textId="77777777" w:rsidR="009448F2" w:rsidRPr="009C0E1F" w:rsidRDefault="009448F2" w:rsidP="00DA0DF9">
      <w:pPr>
        <w:ind w:firstLine="720"/>
        <w:jc w:val="both"/>
      </w:pPr>
    </w:p>
    <w:p w14:paraId="5DC1EA10" w14:textId="77777777" w:rsidR="00355335" w:rsidRDefault="00355335" w:rsidP="00DA0DF9">
      <w:pPr>
        <w:ind w:firstLine="720"/>
        <w:jc w:val="both"/>
      </w:pPr>
    </w:p>
    <w:p w14:paraId="733D5C9F" w14:textId="77777777" w:rsidR="003A074A" w:rsidRDefault="00DA0DF9" w:rsidP="00DA0DF9">
      <w:pPr>
        <w:ind w:firstLine="720"/>
        <w:jc w:val="both"/>
      </w:pPr>
      <w:r w:rsidRPr="009C0E1F">
        <w:t xml:space="preserve">Finansavimo sumų likutis ataskaitinio laikotarpio </w:t>
      </w:r>
      <w:r w:rsidR="00470E80" w:rsidRPr="009C0E1F">
        <w:t xml:space="preserve">pradžioje </w:t>
      </w:r>
      <w:r w:rsidR="00A019DF">
        <w:t>228353,50</w:t>
      </w:r>
      <w:r w:rsidR="003A074A">
        <w:t xml:space="preserve"> </w:t>
      </w:r>
      <w:r w:rsidRPr="009C0E1F">
        <w:t>Eur.,</w:t>
      </w:r>
      <w:r w:rsidR="00EC441E">
        <w:t xml:space="preserve"> </w:t>
      </w:r>
      <w:r w:rsidR="003A074A" w:rsidRPr="003A074A">
        <w:t xml:space="preserve">gauta  pienas ir vaisiai parama vaikams </w:t>
      </w:r>
      <w:r w:rsidR="004F15F1">
        <w:t>529,02</w:t>
      </w:r>
      <w:r w:rsidR="003A074A" w:rsidRPr="003A074A">
        <w:t xml:space="preserve"> Eur.</w:t>
      </w:r>
      <w:r w:rsidR="003A074A">
        <w:t xml:space="preserve">, pergrupuotas  mitybos lėšų </w:t>
      </w:r>
      <w:r w:rsidR="004F15F1">
        <w:t>529,02</w:t>
      </w:r>
      <w:r w:rsidR="003A074A">
        <w:t xml:space="preserve"> Eur.</w:t>
      </w:r>
      <w:r w:rsidR="003A074A" w:rsidRPr="003A074A">
        <w:t xml:space="preserve"> sumažinta  kitoms išlaidoms kompensuoti, padidinta nepiniginiam turtui įsigyti</w:t>
      </w:r>
      <w:r w:rsidR="003A074A">
        <w:t>,</w:t>
      </w:r>
      <w:r w:rsidR="003A074A" w:rsidRPr="003A074A">
        <w:t xml:space="preserve"> </w:t>
      </w:r>
      <w:r w:rsidR="00EC441E">
        <w:t xml:space="preserve">gauta </w:t>
      </w:r>
      <w:r w:rsidR="00EC441E" w:rsidRPr="00EC441E">
        <w:t xml:space="preserve">pagal savivaldybės turto perdavimo ir </w:t>
      </w:r>
      <w:r w:rsidR="00A019DF">
        <w:t xml:space="preserve">priėmimo aktą </w:t>
      </w:r>
      <w:r w:rsidR="00C31F70">
        <w:t>„Priešmokyklinio ugdymo metodinės medžiagos priemonių rinkiniai“ 378,66</w:t>
      </w:r>
      <w:r w:rsidR="00EC441E" w:rsidRPr="00EC441E">
        <w:t xml:space="preserve"> Eur.</w:t>
      </w:r>
      <w:r w:rsidR="00A019DF">
        <w:t>,</w:t>
      </w:r>
      <w:r w:rsidR="00A019DF" w:rsidRPr="00A019DF">
        <w:t xml:space="preserve"> </w:t>
      </w:r>
    </w:p>
    <w:p w14:paraId="141746C9" w14:textId="77777777" w:rsidR="00C574EF" w:rsidRPr="009C0E1F" w:rsidRDefault="00EC441E" w:rsidP="00DA0DF9">
      <w:pPr>
        <w:ind w:firstLine="720"/>
        <w:jc w:val="both"/>
      </w:pPr>
      <w:r w:rsidRPr="00EC441E">
        <w:t xml:space="preserve">Finansavimo sumų sumažėjimas </w:t>
      </w:r>
      <w:r>
        <w:t>pagal</w:t>
      </w:r>
      <w:r w:rsidR="00A019DF">
        <w:t xml:space="preserve"> </w:t>
      </w:r>
      <w:r w:rsidR="00DA0DF9" w:rsidRPr="009C0E1F">
        <w:t xml:space="preserve">finansavimo sumų sumažėjimas dėl jų </w:t>
      </w:r>
      <w:r w:rsidR="00A3461E" w:rsidRPr="009C0E1F">
        <w:t>panaudojimo savo veiklai</w:t>
      </w:r>
      <w:r w:rsidR="00470E80" w:rsidRPr="009C0E1F">
        <w:t xml:space="preserve">  </w:t>
      </w:r>
      <w:r w:rsidR="00F70A3A">
        <w:t>5835,72</w:t>
      </w:r>
      <w:r w:rsidR="00DA0DF9" w:rsidRPr="009C0E1F">
        <w:t xml:space="preserve"> Eur., Likutis ataskaitinio</w:t>
      </w:r>
      <w:r w:rsidR="004E6541" w:rsidRPr="009C0E1F">
        <w:t xml:space="preserve"> laikotarpi</w:t>
      </w:r>
      <w:r w:rsidR="00470E80" w:rsidRPr="009C0E1F">
        <w:t xml:space="preserve">o pabaigoje </w:t>
      </w:r>
      <w:r w:rsidR="00F70A3A">
        <w:t>223425,46</w:t>
      </w:r>
      <w:r w:rsidR="00DA0DF9" w:rsidRPr="009C0E1F">
        <w:t xml:space="preserve"> Eur.</w:t>
      </w:r>
      <w:r w:rsidR="0027079E" w:rsidRPr="009C0E1F">
        <w:t xml:space="preserve"> – tai likutinė vertė ilgalaikio turto.</w:t>
      </w:r>
    </w:p>
    <w:p w14:paraId="5C034CC8" w14:textId="77777777" w:rsidR="00BF2409" w:rsidRPr="009C0E1F" w:rsidRDefault="00BF2409" w:rsidP="00DA0DF9">
      <w:pPr>
        <w:ind w:firstLine="720"/>
        <w:jc w:val="both"/>
      </w:pPr>
    </w:p>
    <w:p w14:paraId="05A5849A" w14:textId="77777777" w:rsidR="00FF4059" w:rsidRPr="009C0E1F" w:rsidRDefault="00FF4059" w:rsidP="00FF4059">
      <w:pPr>
        <w:ind w:firstLine="720"/>
        <w:jc w:val="both"/>
        <w:rPr>
          <w:b/>
        </w:rPr>
      </w:pPr>
      <w:r w:rsidRPr="009C0E1F">
        <w:rPr>
          <w:b/>
        </w:rPr>
        <w:t>Iš kitų šaltinių.</w:t>
      </w:r>
    </w:p>
    <w:p w14:paraId="39DCC9A8" w14:textId="77777777" w:rsidR="00BF2409" w:rsidRPr="009C0E1F" w:rsidRDefault="00BF2409" w:rsidP="005D1987">
      <w:pPr>
        <w:ind w:firstLine="720"/>
        <w:jc w:val="both"/>
      </w:pPr>
    </w:p>
    <w:p w14:paraId="66311755" w14:textId="77777777" w:rsidR="006B1EDC" w:rsidRDefault="00FF4059" w:rsidP="005D1987">
      <w:pPr>
        <w:ind w:firstLine="720"/>
        <w:jc w:val="both"/>
      </w:pPr>
      <w:r w:rsidRPr="009C0E1F">
        <w:t>Likutis ataskait</w:t>
      </w:r>
      <w:r w:rsidR="00DA0DF9" w:rsidRPr="009C0E1F">
        <w:t>inio laikotar</w:t>
      </w:r>
      <w:r w:rsidR="00470E80" w:rsidRPr="009C0E1F">
        <w:t xml:space="preserve">pio pradžioje </w:t>
      </w:r>
      <w:r w:rsidR="00C31F70">
        <w:t>8652,10</w:t>
      </w:r>
      <w:r w:rsidR="00DA0DF9" w:rsidRPr="009C0E1F">
        <w:t xml:space="preserve"> Eur</w:t>
      </w:r>
      <w:r w:rsidR="00144909" w:rsidRPr="009C0E1F">
        <w:t xml:space="preserve">. </w:t>
      </w:r>
      <w:r w:rsidR="004C563B" w:rsidRPr="009C0E1F">
        <w:t xml:space="preserve">Gauta piniginė parama </w:t>
      </w:r>
      <w:r w:rsidR="00F70A3A">
        <w:t>3107,98</w:t>
      </w:r>
      <w:r w:rsidR="004C563B" w:rsidRPr="009C0E1F">
        <w:t xml:space="preserve"> Eur.,</w:t>
      </w:r>
      <w:r w:rsidR="00A35107" w:rsidRPr="009C0E1F">
        <w:t xml:space="preserve"> </w:t>
      </w:r>
      <w:r w:rsidR="004A51B8" w:rsidRPr="009C0E1F">
        <w:t xml:space="preserve">sumažinta </w:t>
      </w:r>
      <w:r w:rsidR="009E57A4" w:rsidRPr="009C0E1F">
        <w:t>nepiniginiam turtui įsigyti</w:t>
      </w:r>
      <w:r w:rsidR="004C563B" w:rsidRPr="009C0E1F">
        <w:t xml:space="preserve"> </w:t>
      </w:r>
      <w:r w:rsidR="00F70A3A">
        <w:t>332,67</w:t>
      </w:r>
      <w:r w:rsidR="0056570E">
        <w:t xml:space="preserve"> Eur.</w:t>
      </w:r>
      <w:r w:rsidR="000B7E9C" w:rsidRPr="009C0E1F">
        <w:t xml:space="preserve"> </w:t>
      </w:r>
      <w:r w:rsidR="00410C41" w:rsidRPr="009C0E1F">
        <w:t xml:space="preserve">ir </w:t>
      </w:r>
      <w:r w:rsidR="009E57A4" w:rsidRPr="009C0E1F">
        <w:t xml:space="preserve">padidinta </w:t>
      </w:r>
      <w:r w:rsidR="004A51B8" w:rsidRPr="009C0E1F">
        <w:t>kitoms išlaidoms kompensuoti</w:t>
      </w:r>
      <w:r w:rsidR="00410C41" w:rsidRPr="009C0E1F">
        <w:t>.</w:t>
      </w:r>
      <w:r w:rsidR="004A51B8" w:rsidRPr="009C0E1F">
        <w:t xml:space="preserve"> </w:t>
      </w:r>
      <w:r w:rsidR="003A074A">
        <w:t xml:space="preserve"> Neatlygintinai gautos knygos</w:t>
      </w:r>
      <w:r w:rsidR="00531880">
        <w:t xml:space="preserve"> už sumą 14,98 Eur.</w:t>
      </w:r>
      <w:r w:rsidR="003A074A">
        <w:t xml:space="preserve"> pagal priėmimo-perdavimo aktą</w:t>
      </w:r>
      <w:r w:rsidR="00531880">
        <w:t xml:space="preserve"> iš labdaros ir paramos fondo „Švieskime vaikus“. </w:t>
      </w:r>
      <w:r w:rsidR="00410C41" w:rsidRPr="009C0E1F">
        <w:t>F</w:t>
      </w:r>
      <w:r w:rsidR="000F5603" w:rsidRPr="009C0E1F">
        <w:t>inansavimo sumų sumažėjimas dėl jų pa</w:t>
      </w:r>
      <w:r w:rsidR="0056570E">
        <w:t>naudojimo savo veiklai –</w:t>
      </w:r>
      <w:r w:rsidR="00C31F70">
        <w:t xml:space="preserve"> </w:t>
      </w:r>
      <w:r w:rsidR="00F70A3A">
        <w:t>1250,08</w:t>
      </w:r>
      <w:r w:rsidR="0099726C" w:rsidRPr="009C0E1F">
        <w:t xml:space="preserve"> </w:t>
      </w:r>
      <w:r w:rsidR="000F5603" w:rsidRPr="009C0E1F">
        <w:t>Eur.</w:t>
      </w:r>
      <w:r w:rsidR="00BE46FB" w:rsidRPr="009C0E1F">
        <w:t xml:space="preserve"> Likutis ataskaitin</w:t>
      </w:r>
      <w:r w:rsidR="000A10CA" w:rsidRPr="009C0E1F">
        <w:t>io laikotarp</w:t>
      </w:r>
      <w:r w:rsidR="00D8582E" w:rsidRPr="009C0E1F">
        <w:t>io p</w:t>
      </w:r>
      <w:r w:rsidR="00C845B1" w:rsidRPr="009C0E1F">
        <w:t xml:space="preserve">abaigoje </w:t>
      </w:r>
      <w:r w:rsidR="00F70A3A">
        <w:t>10524,98</w:t>
      </w:r>
      <w:r w:rsidR="0056570E">
        <w:t xml:space="preserve"> </w:t>
      </w:r>
      <w:r w:rsidR="00BE46FB" w:rsidRPr="009C0E1F">
        <w:t>Eur.</w:t>
      </w:r>
      <w:r w:rsidR="00257BD7" w:rsidRPr="009C0E1F">
        <w:t>: tai ilgalai</w:t>
      </w:r>
      <w:r w:rsidR="00C845B1" w:rsidRPr="009C0E1F">
        <w:t xml:space="preserve">kio turto likutinė vertė </w:t>
      </w:r>
      <w:r w:rsidR="007A6736">
        <w:t>3316,46</w:t>
      </w:r>
      <w:r w:rsidR="00257BD7" w:rsidRPr="009C0E1F">
        <w:t xml:space="preserve"> Eur., </w:t>
      </w:r>
      <w:r w:rsidR="00F70A3A" w:rsidRPr="00F70A3A">
        <w:t xml:space="preserve">draudimas-304,92 </w:t>
      </w:r>
      <w:r w:rsidR="00F70A3A">
        <w:t xml:space="preserve">Eur., </w:t>
      </w:r>
      <w:r w:rsidR="00F24AEE" w:rsidRPr="009C0E1F">
        <w:t xml:space="preserve">medžiagų sandėlio likutis </w:t>
      </w:r>
      <w:r w:rsidR="004C563B" w:rsidRPr="009C0E1F">
        <w:t>– 0,00</w:t>
      </w:r>
      <w:r w:rsidR="00F24AEE" w:rsidRPr="009C0E1F">
        <w:t xml:space="preserve"> Eur., </w:t>
      </w:r>
      <w:r w:rsidR="00257BD7" w:rsidRPr="009C0E1F">
        <w:t xml:space="preserve">GPM </w:t>
      </w:r>
      <w:r w:rsidR="00F70A3A">
        <w:t>1,</w:t>
      </w:r>
      <w:r w:rsidR="00257BD7" w:rsidRPr="009C0E1F">
        <w:t>2 proc</w:t>
      </w:r>
      <w:r w:rsidR="00573F72" w:rsidRPr="009C0E1F">
        <w:t>. para</w:t>
      </w:r>
      <w:r w:rsidR="00A35107" w:rsidRPr="009C0E1F">
        <w:t xml:space="preserve">mos likutis banke- </w:t>
      </w:r>
      <w:r w:rsidR="00F70A3A">
        <w:t>6903,60</w:t>
      </w:r>
      <w:r w:rsidR="00A3591C" w:rsidRPr="00A3591C">
        <w:t xml:space="preserve"> </w:t>
      </w:r>
      <w:r w:rsidR="00257BD7" w:rsidRPr="009C0E1F">
        <w:t>Eur.,</w:t>
      </w:r>
      <w:r w:rsidR="00257BD7">
        <w:t xml:space="preserve"> </w:t>
      </w:r>
    </w:p>
    <w:p w14:paraId="045907E7" w14:textId="77777777" w:rsidR="00D8320E" w:rsidRDefault="000F5603" w:rsidP="00BF2C43">
      <w:pPr>
        <w:jc w:val="both"/>
      </w:pPr>
      <w:r>
        <w:t xml:space="preserve">           </w:t>
      </w:r>
      <w:r w:rsidR="004C49FB">
        <w:t xml:space="preserve"> </w:t>
      </w:r>
    </w:p>
    <w:p w14:paraId="6690CB3C" w14:textId="77777777" w:rsidR="001F475C" w:rsidRDefault="009C0E1F" w:rsidP="00FF4059">
      <w:pPr>
        <w:jc w:val="both"/>
      </w:pPr>
      <w:r>
        <w:t xml:space="preserve">  </w:t>
      </w:r>
      <w:r w:rsidR="00C31F70">
        <w:rPr>
          <w:b/>
        </w:rPr>
        <w:t>3.9</w:t>
      </w:r>
      <w:r>
        <w:t xml:space="preserve"> </w:t>
      </w:r>
      <w:r w:rsidR="005C1F46">
        <w:t xml:space="preserve">„Įsipareigojimai“ – </w:t>
      </w:r>
      <w:r w:rsidR="007D637E">
        <w:t xml:space="preserve"> </w:t>
      </w:r>
      <w:r w:rsidR="007A6736">
        <w:t>180184,77</w:t>
      </w:r>
      <w:r w:rsidR="00C31F70">
        <w:t xml:space="preserve"> Eur. </w:t>
      </w:r>
      <w:r w:rsidR="00260457">
        <w:t xml:space="preserve">iš jų </w:t>
      </w:r>
      <w:r w:rsidR="007E6378">
        <w:t xml:space="preserve">ilgalaikiai įsipareigojimai </w:t>
      </w:r>
      <w:r w:rsidR="0064423E">
        <w:t>16529,15</w:t>
      </w:r>
      <w:r w:rsidR="00260457" w:rsidRPr="00260457">
        <w:t xml:space="preserve"> Eur. </w:t>
      </w:r>
      <w:r w:rsidR="00260457">
        <w:t>-</w:t>
      </w:r>
      <w:r w:rsidR="007E6378">
        <w:t xml:space="preserve"> </w:t>
      </w:r>
      <w:proofErr w:type="spellStart"/>
      <w:r w:rsidR="007E6378" w:rsidRPr="00BE759F">
        <w:t>atdėjiniai</w:t>
      </w:r>
      <w:proofErr w:type="spellEnd"/>
      <w:r w:rsidR="007E6378" w:rsidRPr="00BE759F">
        <w:t xml:space="preserve"> </w:t>
      </w:r>
      <w:r w:rsidR="00260457" w:rsidRPr="00BE759F">
        <w:t>biudžeto</w:t>
      </w:r>
      <w:r w:rsidR="00260457">
        <w:t xml:space="preserve"> lėšų </w:t>
      </w:r>
      <w:r w:rsidR="0056570E">
        <w:t xml:space="preserve">– </w:t>
      </w:r>
      <w:r w:rsidR="0064423E">
        <w:t>15098,39</w:t>
      </w:r>
      <w:r w:rsidR="00C31F70">
        <w:t xml:space="preserve"> </w:t>
      </w:r>
      <w:r w:rsidR="007E6378">
        <w:t xml:space="preserve">Eur., valstybės lėšų </w:t>
      </w:r>
      <w:r w:rsidR="00260457">
        <w:t>–</w:t>
      </w:r>
      <w:r w:rsidR="007E6378">
        <w:t xml:space="preserve"> </w:t>
      </w:r>
      <w:r w:rsidR="0064423E">
        <w:t>1430,76</w:t>
      </w:r>
      <w:r w:rsidR="00260457">
        <w:t xml:space="preserve"> Eur.</w:t>
      </w:r>
      <w:r w:rsidR="007E6378">
        <w:t xml:space="preserve"> </w:t>
      </w:r>
      <w:r w:rsidR="00260457">
        <w:t xml:space="preserve">Trumpalaikiai įsipareigojimai – </w:t>
      </w:r>
      <w:r w:rsidR="007A6736">
        <w:t>163655,62</w:t>
      </w:r>
      <w:r w:rsidR="00260457">
        <w:t xml:space="preserve"> Eur. </w:t>
      </w:r>
      <w:r w:rsidR="00FC5215">
        <w:t>iš jų „Ti</w:t>
      </w:r>
      <w:r w:rsidR="003A7AE7">
        <w:t xml:space="preserve">ekėjams mokėtinos sumos“ </w:t>
      </w:r>
      <w:r w:rsidR="007A6736">
        <w:t>7844,38</w:t>
      </w:r>
      <w:r w:rsidR="00FC5215">
        <w:t xml:space="preserve"> Eur.</w:t>
      </w:r>
      <w:r w:rsidR="00260457">
        <w:t>, t</w:t>
      </w:r>
      <w:r w:rsidR="00FC5215">
        <w:t>ai skola</w:t>
      </w:r>
      <w:r w:rsidR="00FF4059">
        <w:t xml:space="preserve">  AB „Panevėžio en</w:t>
      </w:r>
      <w:r w:rsidR="00063A7B">
        <w:t xml:space="preserve">ergija  “ už  šildymą – </w:t>
      </w:r>
      <w:r w:rsidR="004E7684">
        <w:t>528,80</w:t>
      </w:r>
      <w:r w:rsidR="00BC1EF6">
        <w:t>Eur., už šiluminio punkto priežiūrą-</w:t>
      </w:r>
      <w:r w:rsidR="00530C5B">
        <w:t xml:space="preserve"> 129,18 </w:t>
      </w:r>
      <w:r w:rsidR="00234847">
        <w:t>Eur</w:t>
      </w:r>
      <w:r w:rsidR="00FF4059">
        <w:t>.</w:t>
      </w:r>
      <w:r w:rsidR="00234847">
        <w:t>,</w:t>
      </w:r>
      <w:r w:rsidR="0010086D">
        <w:t xml:space="preserve"> Bitė</w:t>
      </w:r>
      <w:r w:rsidR="007330DA">
        <w:t xml:space="preserve"> Lietuv</w:t>
      </w:r>
      <w:r w:rsidR="0030291D">
        <w:t xml:space="preserve">a, </w:t>
      </w:r>
      <w:r w:rsidR="0010086D">
        <w:t>U</w:t>
      </w:r>
      <w:r w:rsidR="0030291D">
        <w:t xml:space="preserve">AB už </w:t>
      </w:r>
      <w:r w:rsidR="007D637E">
        <w:t xml:space="preserve">ryšių paslaugas – </w:t>
      </w:r>
      <w:r w:rsidR="007A6736">
        <w:t>22,41</w:t>
      </w:r>
      <w:r w:rsidR="00234847">
        <w:t xml:space="preserve"> Eur.,</w:t>
      </w:r>
      <w:r w:rsidR="0030291D">
        <w:t xml:space="preserve"> interneto paslaugas UAB </w:t>
      </w:r>
      <w:proofErr w:type="spellStart"/>
      <w:r w:rsidR="0030291D">
        <w:t>Cgates</w:t>
      </w:r>
      <w:proofErr w:type="spellEnd"/>
      <w:r w:rsidR="008054FA">
        <w:t xml:space="preserve"> </w:t>
      </w:r>
      <w:r w:rsidR="00517A7E">
        <w:t>31,46</w:t>
      </w:r>
      <w:r w:rsidR="00B93569">
        <w:t xml:space="preserve"> </w:t>
      </w:r>
      <w:r w:rsidR="0030291D">
        <w:t>Eur.</w:t>
      </w:r>
      <w:r w:rsidR="00C45C72">
        <w:t xml:space="preserve">, </w:t>
      </w:r>
      <w:r w:rsidR="003908A6" w:rsidRPr="003908A6">
        <w:t xml:space="preserve">už elektros energiją </w:t>
      </w:r>
      <w:r w:rsidR="00BC1EF6">
        <w:t>Energijos skirsty</w:t>
      </w:r>
      <w:r w:rsidR="00BD27EB">
        <w:t>mo operatorius</w:t>
      </w:r>
      <w:r w:rsidR="003908A6">
        <w:t xml:space="preserve"> </w:t>
      </w:r>
      <w:r w:rsidR="0056570E">
        <w:t xml:space="preserve"> – </w:t>
      </w:r>
      <w:r w:rsidR="007A6736">
        <w:t>190,48</w:t>
      </w:r>
      <w:r w:rsidR="00063A7B">
        <w:t xml:space="preserve"> </w:t>
      </w:r>
      <w:r w:rsidR="00E52360">
        <w:t>Eur.,</w:t>
      </w:r>
      <w:r w:rsidR="00FF4059">
        <w:t xml:space="preserve">  </w:t>
      </w:r>
      <w:r w:rsidR="0056570E">
        <w:t xml:space="preserve">UAM </w:t>
      </w:r>
      <w:proofErr w:type="spellStart"/>
      <w:r w:rsidR="0056570E">
        <w:t>Ignitis</w:t>
      </w:r>
      <w:proofErr w:type="spellEnd"/>
      <w:r w:rsidR="00B93569">
        <w:t xml:space="preserve"> </w:t>
      </w:r>
      <w:r w:rsidR="00BD27EB">
        <w:t>–</w:t>
      </w:r>
      <w:r w:rsidR="00B93569">
        <w:t xml:space="preserve"> </w:t>
      </w:r>
      <w:r w:rsidR="007A6736">
        <w:t>131,83</w:t>
      </w:r>
      <w:r w:rsidR="00E66794">
        <w:t xml:space="preserve"> </w:t>
      </w:r>
      <w:r w:rsidR="003908A6">
        <w:t xml:space="preserve">Eur., </w:t>
      </w:r>
      <w:r w:rsidR="00FF4059">
        <w:t>UAB „Aukštaitijos vandenys“</w:t>
      </w:r>
      <w:r w:rsidR="008054FA">
        <w:t xml:space="preserve"> už</w:t>
      </w:r>
      <w:r w:rsidR="008F159A">
        <w:t xml:space="preserve"> vandenį ir nuot</w:t>
      </w:r>
      <w:r w:rsidR="00E4018B">
        <w:t xml:space="preserve">ekas – </w:t>
      </w:r>
      <w:r w:rsidR="007A6736">
        <w:t>236,84</w:t>
      </w:r>
      <w:r w:rsidR="001A1B5D">
        <w:t xml:space="preserve"> Eur.,</w:t>
      </w:r>
      <w:r w:rsidR="00976315">
        <w:t xml:space="preserve"> </w:t>
      </w:r>
      <w:r w:rsidR="00517A7E">
        <w:t xml:space="preserve">AB </w:t>
      </w:r>
      <w:proofErr w:type="spellStart"/>
      <w:r w:rsidR="00517A7E">
        <w:t>spec.a</w:t>
      </w:r>
      <w:r w:rsidR="0078799F">
        <w:t>utotransportas</w:t>
      </w:r>
      <w:proofErr w:type="spellEnd"/>
      <w:r w:rsidR="003E3E8C">
        <w:t xml:space="preserve"> </w:t>
      </w:r>
      <w:r w:rsidR="007D637E">
        <w:t xml:space="preserve">– </w:t>
      </w:r>
      <w:r w:rsidR="007A6736">
        <w:t>168,31</w:t>
      </w:r>
      <w:r w:rsidR="00063A7B">
        <w:t xml:space="preserve"> </w:t>
      </w:r>
      <w:r w:rsidR="00E66794">
        <w:t xml:space="preserve">Eur., UAB </w:t>
      </w:r>
      <w:proofErr w:type="spellStart"/>
      <w:r w:rsidR="00E66794">
        <w:t>Nevda</w:t>
      </w:r>
      <w:proofErr w:type="spellEnd"/>
      <w:r w:rsidR="00E66794">
        <w:t xml:space="preserve"> – 0,00</w:t>
      </w:r>
      <w:r w:rsidR="006D2D12">
        <w:t xml:space="preserve"> Eur.</w:t>
      </w:r>
      <w:r w:rsidR="00530C5B">
        <w:t>, UAB Panevėžio gatvės – 25,0</w:t>
      </w:r>
      <w:r w:rsidR="007D637E">
        <w:t>2</w:t>
      </w:r>
      <w:r w:rsidR="00E4018B">
        <w:t xml:space="preserve"> Eur.</w:t>
      </w:r>
      <w:r w:rsidR="007D637E">
        <w:t>, UA</w:t>
      </w:r>
      <w:r w:rsidR="004754EC">
        <w:t xml:space="preserve">B </w:t>
      </w:r>
      <w:proofErr w:type="spellStart"/>
      <w:r w:rsidR="004754EC">
        <w:t>K</w:t>
      </w:r>
      <w:r w:rsidR="00530C5B">
        <w:t>agris</w:t>
      </w:r>
      <w:proofErr w:type="spellEnd"/>
      <w:r w:rsidR="00530C5B">
        <w:t xml:space="preserve">(skalbimo paslauga)- </w:t>
      </w:r>
      <w:r w:rsidR="007A6736">
        <w:t>193,60</w:t>
      </w:r>
      <w:r w:rsidR="004754EC">
        <w:t xml:space="preserve"> Eur., </w:t>
      </w:r>
      <w:r w:rsidR="001E753A">
        <w:t xml:space="preserve">UAB </w:t>
      </w:r>
      <w:proofErr w:type="spellStart"/>
      <w:r w:rsidR="001E753A">
        <w:t>Emsi</w:t>
      </w:r>
      <w:proofErr w:type="spellEnd"/>
      <w:r w:rsidR="001E753A">
        <w:t xml:space="preserve"> (benzinas) </w:t>
      </w:r>
      <w:r w:rsidR="007A6736">
        <w:t>0,00</w:t>
      </w:r>
      <w:r w:rsidR="001E753A">
        <w:t xml:space="preserve"> Eur., </w:t>
      </w:r>
      <w:r w:rsidR="004754EC">
        <w:t xml:space="preserve">UAB </w:t>
      </w:r>
      <w:proofErr w:type="spellStart"/>
      <w:r w:rsidR="00AB2915">
        <w:t>Affid</w:t>
      </w:r>
      <w:r w:rsidR="00530C5B">
        <w:t>ea</w:t>
      </w:r>
      <w:proofErr w:type="spellEnd"/>
      <w:r w:rsidR="00530C5B">
        <w:t xml:space="preserve"> Lietuva(sveikatos patikra) </w:t>
      </w:r>
      <w:r w:rsidR="007A6736">
        <w:t>65,00</w:t>
      </w:r>
      <w:r w:rsidR="00AB2915">
        <w:t xml:space="preserve"> Eur.</w:t>
      </w:r>
      <w:r w:rsidR="004754EC">
        <w:t>,</w:t>
      </w:r>
      <w:r w:rsidR="007D637E">
        <w:t xml:space="preserve"> </w:t>
      </w:r>
      <w:r w:rsidR="007A6736">
        <w:t xml:space="preserve">Panevėžio poliklinika-53,50 Eur., </w:t>
      </w:r>
      <w:r w:rsidR="00106D9C" w:rsidRPr="00106D9C">
        <w:t>už maisto produktus</w:t>
      </w:r>
      <w:r w:rsidR="00106D9C">
        <w:t>:</w:t>
      </w:r>
      <w:r w:rsidR="00106D9C" w:rsidRPr="00106D9C">
        <w:t xml:space="preserve"> </w:t>
      </w:r>
      <w:r w:rsidR="001A1B5D">
        <w:t>UAB „Panevėž</w:t>
      </w:r>
      <w:r w:rsidR="007D637E">
        <w:t xml:space="preserve">io Bičiulis“ </w:t>
      </w:r>
      <w:r w:rsidR="00FB63B8">
        <w:t xml:space="preserve"> – </w:t>
      </w:r>
      <w:r w:rsidR="007A6736">
        <w:t>3783,99</w:t>
      </w:r>
      <w:r w:rsidR="007D637E">
        <w:t xml:space="preserve"> </w:t>
      </w:r>
      <w:r w:rsidR="00B06234">
        <w:t>Eur.</w:t>
      </w:r>
      <w:r w:rsidR="00976315">
        <w:t>,</w:t>
      </w:r>
      <w:r w:rsidR="00D61C72">
        <w:t xml:space="preserve"> UAB „</w:t>
      </w:r>
      <w:r w:rsidR="007D637E">
        <w:t>Viržis</w:t>
      </w:r>
      <w:r w:rsidR="005C1F46">
        <w:t>“</w:t>
      </w:r>
      <w:r w:rsidR="00A46A10">
        <w:t xml:space="preserve"> </w:t>
      </w:r>
      <w:r w:rsidR="00FB63B8">
        <w:t xml:space="preserve">– </w:t>
      </w:r>
      <w:r w:rsidR="007A6736">
        <w:t>830,14</w:t>
      </w:r>
      <w:r w:rsidR="00260457">
        <w:t xml:space="preserve"> </w:t>
      </w:r>
      <w:r w:rsidR="00D61C72">
        <w:t xml:space="preserve">Eur., </w:t>
      </w:r>
      <w:r w:rsidR="007D637E">
        <w:t>ŽŪB „Delikatesas“</w:t>
      </w:r>
      <w:r w:rsidR="005808F3">
        <w:t xml:space="preserve"> – </w:t>
      </w:r>
      <w:r w:rsidR="004E7684">
        <w:t>1220,12</w:t>
      </w:r>
      <w:r w:rsidR="00530C5B">
        <w:t xml:space="preserve"> </w:t>
      </w:r>
      <w:r w:rsidR="00515F0A">
        <w:t>Eur.</w:t>
      </w:r>
      <w:r w:rsidR="00A001E8">
        <w:t>, Pieno vaisių parama 233,70 Eur.</w:t>
      </w:r>
    </w:p>
    <w:p w14:paraId="5BD19DFA" w14:textId="77777777" w:rsidR="00381C7E" w:rsidRDefault="00FF4059" w:rsidP="00FF4059">
      <w:pPr>
        <w:jc w:val="both"/>
      </w:pPr>
      <w:r>
        <w:t>„Su darbo santykiais su</w:t>
      </w:r>
      <w:r w:rsidR="008C247C">
        <w:t>siję įsipareigojimai</w:t>
      </w:r>
      <w:r w:rsidR="001F475C">
        <w:t xml:space="preserve">“ – </w:t>
      </w:r>
      <w:r w:rsidR="00563FBD">
        <w:t>82107,48</w:t>
      </w:r>
      <w:r w:rsidR="008C247C">
        <w:t xml:space="preserve"> Eur</w:t>
      </w:r>
      <w:r>
        <w:t xml:space="preserve">. </w:t>
      </w:r>
      <w:r w:rsidR="00F73AB5">
        <w:t xml:space="preserve"> Iš jų: į</w:t>
      </w:r>
      <w:r>
        <w:t>sis</w:t>
      </w:r>
      <w:r w:rsidR="00B06234">
        <w:t>k</w:t>
      </w:r>
      <w:r w:rsidR="00212882">
        <w:t xml:space="preserve">olinimai darbuotojams – </w:t>
      </w:r>
      <w:r w:rsidR="00563FBD">
        <w:t>49431,27</w:t>
      </w:r>
      <w:r w:rsidR="008C247C">
        <w:t xml:space="preserve"> Eur</w:t>
      </w:r>
      <w:r>
        <w:t>., įsiskolin</w:t>
      </w:r>
      <w:r w:rsidR="00EE7AD2">
        <w:t>imas VSD</w:t>
      </w:r>
      <w:r w:rsidR="008922E2">
        <w:t>FV 20,95</w:t>
      </w:r>
      <w:r w:rsidR="00F42140">
        <w:t xml:space="preserve"> proc.</w:t>
      </w:r>
      <w:r w:rsidR="007330DA">
        <w:t xml:space="preserve"> – </w:t>
      </w:r>
      <w:r w:rsidR="00563FBD">
        <w:t>17963,23</w:t>
      </w:r>
      <w:r w:rsidR="009E5CC4">
        <w:t xml:space="preserve"> Eur</w:t>
      </w:r>
      <w:r w:rsidR="00530C5B">
        <w:t>., 2,7</w:t>
      </w:r>
      <w:r w:rsidR="00606CF1">
        <w:t xml:space="preserve">-3 proc. – </w:t>
      </w:r>
      <w:r w:rsidR="00563FBD">
        <w:t>1268,01</w:t>
      </w:r>
      <w:r w:rsidR="008C247C">
        <w:t xml:space="preserve"> Eur</w:t>
      </w:r>
      <w:r w:rsidR="00EE7AD2">
        <w:t>.,</w:t>
      </w:r>
      <w:r w:rsidR="00530C5B">
        <w:t xml:space="preserve">  įsiskolinimas VMI – </w:t>
      </w:r>
      <w:r w:rsidR="00563FBD">
        <w:t>12865,21</w:t>
      </w:r>
      <w:r w:rsidR="008C247C">
        <w:t xml:space="preserve"> Eur</w:t>
      </w:r>
      <w:r w:rsidR="00EE7AD2">
        <w:t>.</w:t>
      </w:r>
      <w:r w:rsidR="00530C5B">
        <w:t>, pedagogų dalinių kelionės į darbą išlaidų kompensavimas</w:t>
      </w:r>
      <w:r w:rsidR="00991C7C">
        <w:t>-</w:t>
      </w:r>
      <w:r w:rsidR="00530C5B">
        <w:t xml:space="preserve"> </w:t>
      </w:r>
      <w:r w:rsidR="00563FBD">
        <w:t>153,00</w:t>
      </w:r>
      <w:r w:rsidR="00530C5B">
        <w:t xml:space="preserve"> </w:t>
      </w:r>
      <w:r w:rsidR="00197E28">
        <w:t>Eur.</w:t>
      </w:r>
      <w:r w:rsidR="004754EC">
        <w:t>, prof</w:t>
      </w:r>
      <w:r w:rsidR="00530C5B">
        <w:t>esinės sąjungos nario mok.-</w:t>
      </w:r>
      <w:r w:rsidR="00563FBD">
        <w:t>12,56</w:t>
      </w:r>
      <w:r w:rsidR="004754EC">
        <w:t xml:space="preserve"> Eur.</w:t>
      </w:r>
      <w:r w:rsidR="00563FBD">
        <w:t>, darb.maitin.-414,20 Eur.</w:t>
      </w:r>
      <w:r w:rsidR="00197E28">
        <w:t xml:space="preserve"> </w:t>
      </w:r>
      <w:r w:rsidR="00FC5215">
        <w:t>Suka</w:t>
      </w:r>
      <w:r w:rsidR="00212882">
        <w:t>up</w:t>
      </w:r>
      <w:r w:rsidR="00FB7F14">
        <w:t xml:space="preserve">tos mokėtinos sumos“ – </w:t>
      </w:r>
      <w:r w:rsidR="00563FBD">
        <w:t>71134,28</w:t>
      </w:r>
      <w:r w:rsidR="00A2201A">
        <w:t xml:space="preserve"> Eur. Tai sukauptos atostogi</w:t>
      </w:r>
      <w:r w:rsidR="00FC5215">
        <w:t>nių sąnaudos</w:t>
      </w:r>
      <w:r w:rsidR="00212882">
        <w:t>: biudžeto lėšų -</w:t>
      </w:r>
      <w:r w:rsidR="00FB7F14">
        <w:t>42212,89</w:t>
      </w:r>
      <w:r w:rsidR="00A2201A">
        <w:t xml:space="preserve"> Eur., valstybės l. (</w:t>
      </w:r>
      <w:r w:rsidR="007E6378">
        <w:t xml:space="preserve"> mokinio krepšelio)  </w:t>
      </w:r>
      <w:r w:rsidR="00FB7F14">
        <w:t>28921,39</w:t>
      </w:r>
      <w:r w:rsidR="00212882">
        <w:t xml:space="preserve"> </w:t>
      </w:r>
      <w:r w:rsidR="00381C7E">
        <w:t xml:space="preserve"> Eur</w:t>
      </w:r>
    </w:p>
    <w:p w14:paraId="13A67037" w14:textId="77777777" w:rsidR="00FF4059" w:rsidRDefault="00FF4059" w:rsidP="00FF4059">
      <w:pPr>
        <w:jc w:val="both"/>
      </w:pPr>
      <w:r>
        <w:t xml:space="preserve"> „Kiti trumpala</w:t>
      </w:r>
      <w:r w:rsidR="00EE7AD2">
        <w:t>i</w:t>
      </w:r>
      <w:r w:rsidR="00B06234">
        <w:t xml:space="preserve">kiai </w:t>
      </w:r>
      <w:r w:rsidR="009E5CC4">
        <w:t xml:space="preserve">įsipareigojimai“ </w:t>
      </w:r>
      <w:r w:rsidR="00D847B1">
        <w:t xml:space="preserve">– </w:t>
      </w:r>
      <w:r w:rsidR="00563FBD">
        <w:t>2569,48</w:t>
      </w:r>
      <w:r w:rsidR="00212882">
        <w:t xml:space="preserve"> </w:t>
      </w:r>
      <w:r w:rsidR="00B06234">
        <w:t>E</w:t>
      </w:r>
      <w:r w:rsidR="008C247C">
        <w:t>ur</w:t>
      </w:r>
      <w:r>
        <w:t>. Tai tėvų permokos už švietimo ir u</w:t>
      </w:r>
      <w:r w:rsidR="00EE7AD2">
        <w:t>gdy</w:t>
      </w:r>
      <w:r w:rsidR="00810A62">
        <w:t xml:space="preserve">mo paslaugas: </w:t>
      </w:r>
      <w:r w:rsidR="00677277">
        <w:t>mit</w:t>
      </w:r>
      <w:r w:rsidR="007E6378">
        <w:t xml:space="preserve">yba- </w:t>
      </w:r>
      <w:r w:rsidR="00563FBD">
        <w:t>2499,63</w:t>
      </w:r>
      <w:r w:rsidR="008C247C">
        <w:t xml:space="preserve"> </w:t>
      </w:r>
      <w:r w:rsidR="0077628E">
        <w:t>E</w:t>
      </w:r>
      <w:r w:rsidR="00FB7F14">
        <w:t xml:space="preserve">ur., įstaigos reikmėms – </w:t>
      </w:r>
      <w:r w:rsidR="00563FBD">
        <w:t>69,85</w:t>
      </w:r>
      <w:r w:rsidR="008C247C">
        <w:t xml:space="preserve"> Eur.</w:t>
      </w:r>
      <w:r w:rsidR="0038536E">
        <w:t xml:space="preserve"> </w:t>
      </w:r>
    </w:p>
    <w:p w14:paraId="732BB323" w14:textId="77777777" w:rsidR="0052750A" w:rsidRDefault="0052750A" w:rsidP="00FF4059">
      <w:pPr>
        <w:jc w:val="both"/>
      </w:pPr>
    </w:p>
    <w:p w14:paraId="6E8438A7" w14:textId="77777777" w:rsidR="007B1DBF" w:rsidRDefault="00677277" w:rsidP="007706FF">
      <w:pPr>
        <w:jc w:val="both"/>
      </w:pPr>
      <w:r>
        <w:t xml:space="preserve">                                                                                         </w:t>
      </w:r>
    </w:p>
    <w:p w14:paraId="617E5115" w14:textId="77777777" w:rsidR="007B1DBF" w:rsidRDefault="00E11A1B" w:rsidP="00FF4059">
      <w:pPr>
        <w:jc w:val="both"/>
      </w:pPr>
      <w:r>
        <w:t xml:space="preserve">Direktorė              </w:t>
      </w:r>
      <w:r w:rsidR="00DE5DC3">
        <w:t xml:space="preserve">                            </w:t>
      </w:r>
      <w:r>
        <w:t xml:space="preserve">                                                             </w:t>
      </w:r>
      <w:r w:rsidR="007706FF">
        <w:t xml:space="preserve">Aušra </w:t>
      </w:r>
      <w:proofErr w:type="spellStart"/>
      <w:r w:rsidR="007706FF">
        <w:t>Bernatavičienė</w:t>
      </w:r>
      <w:proofErr w:type="spellEnd"/>
    </w:p>
    <w:p w14:paraId="45F97A8E" w14:textId="77777777" w:rsidR="007B1DBF" w:rsidRDefault="007B1DBF" w:rsidP="00FF4059">
      <w:pPr>
        <w:jc w:val="both"/>
      </w:pPr>
    </w:p>
    <w:p w14:paraId="0EDF70F5" w14:textId="77777777" w:rsidR="007B1DBF" w:rsidRDefault="00563FBD" w:rsidP="00FF4059">
      <w:pPr>
        <w:jc w:val="both"/>
      </w:pPr>
      <w:r>
        <w:t xml:space="preserve">Apskaitos specialistė                                                                                     </w:t>
      </w:r>
      <w:r w:rsidR="00DE5DC3">
        <w:t>Rima Kalinauskienė</w:t>
      </w:r>
    </w:p>
    <w:p w14:paraId="2CFD128A" w14:textId="77777777" w:rsidR="007B1DBF" w:rsidRDefault="007B1DBF" w:rsidP="00FF4059">
      <w:pPr>
        <w:jc w:val="both"/>
      </w:pPr>
    </w:p>
    <w:p w14:paraId="03BD0011" w14:textId="77777777" w:rsidR="007B1DBF" w:rsidRDefault="007B1DBF" w:rsidP="00FF4059">
      <w:pPr>
        <w:jc w:val="both"/>
      </w:pPr>
    </w:p>
    <w:p w14:paraId="04B84E0B" w14:textId="77777777" w:rsidR="007B1DBF" w:rsidRDefault="007B1DBF" w:rsidP="00FF4059">
      <w:pPr>
        <w:jc w:val="both"/>
      </w:pPr>
    </w:p>
    <w:p w14:paraId="2D96A283" w14:textId="77777777" w:rsidR="007B1DBF" w:rsidRDefault="007B1DBF" w:rsidP="00FF4059">
      <w:pPr>
        <w:jc w:val="both"/>
      </w:pPr>
    </w:p>
    <w:sectPr w:rsidR="007B1DBF" w:rsidSect="00FB16DB">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136"/>
    <w:multiLevelType w:val="hybridMultilevel"/>
    <w:tmpl w:val="86CE0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C9005A"/>
    <w:multiLevelType w:val="multilevel"/>
    <w:tmpl w:val="5894AAA0"/>
    <w:lvl w:ilvl="0">
      <w:start w:val="2016"/>
      <w:numFmt w:val="decimal"/>
      <w:lvlText w:val="%1"/>
      <w:lvlJc w:val="left"/>
      <w:pPr>
        <w:ind w:left="1128" w:hanging="1128"/>
      </w:pPr>
      <w:rPr>
        <w:rFonts w:hint="default"/>
      </w:rPr>
    </w:lvl>
    <w:lvl w:ilvl="1">
      <w:start w:val="4"/>
      <w:numFmt w:val="decimalZero"/>
      <w:lvlText w:val="%1-%2"/>
      <w:lvlJc w:val="left"/>
      <w:pPr>
        <w:ind w:left="1128" w:hanging="1128"/>
      </w:pPr>
      <w:rPr>
        <w:rFonts w:hint="default"/>
      </w:rPr>
    </w:lvl>
    <w:lvl w:ilvl="2">
      <w:start w:val="1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4D45A1"/>
    <w:multiLevelType w:val="multilevel"/>
    <w:tmpl w:val="0C8A4480"/>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54440E59"/>
    <w:multiLevelType w:val="hybridMultilevel"/>
    <w:tmpl w:val="E3E08D5E"/>
    <w:lvl w:ilvl="0" w:tplc="7662EC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F027DE"/>
    <w:multiLevelType w:val="multilevel"/>
    <w:tmpl w:val="74DC9F2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BB149A"/>
    <w:multiLevelType w:val="hybridMultilevel"/>
    <w:tmpl w:val="032E4976"/>
    <w:lvl w:ilvl="0" w:tplc="5B66BDE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51"/>
    <w:rsid w:val="00033097"/>
    <w:rsid w:val="00034DA4"/>
    <w:rsid w:val="00052E34"/>
    <w:rsid w:val="00063A7B"/>
    <w:rsid w:val="0006429A"/>
    <w:rsid w:val="00065E19"/>
    <w:rsid w:val="00072D8B"/>
    <w:rsid w:val="00081197"/>
    <w:rsid w:val="00085653"/>
    <w:rsid w:val="000905E3"/>
    <w:rsid w:val="00095EF3"/>
    <w:rsid w:val="000977DF"/>
    <w:rsid w:val="000A10CA"/>
    <w:rsid w:val="000B7E9C"/>
    <w:rsid w:val="000C043C"/>
    <w:rsid w:val="000C35B0"/>
    <w:rsid w:val="000D54E9"/>
    <w:rsid w:val="000F5603"/>
    <w:rsid w:val="000F57C6"/>
    <w:rsid w:val="0010086D"/>
    <w:rsid w:val="00106D9C"/>
    <w:rsid w:val="00117770"/>
    <w:rsid w:val="00122B29"/>
    <w:rsid w:val="00127323"/>
    <w:rsid w:val="00136559"/>
    <w:rsid w:val="00141AB9"/>
    <w:rsid w:val="0014210E"/>
    <w:rsid w:val="00144909"/>
    <w:rsid w:val="00157E85"/>
    <w:rsid w:val="00160110"/>
    <w:rsid w:val="00160F0A"/>
    <w:rsid w:val="00170039"/>
    <w:rsid w:val="00171F4D"/>
    <w:rsid w:val="001825CB"/>
    <w:rsid w:val="00197E28"/>
    <w:rsid w:val="001A0CBC"/>
    <w:rsid w:val="001A1B5D"/>
    <w:rsid w:val="001A649F"/>
    <w:rsid w:val="001B19E1"/>
    <w:rsid w:val="001B3428"/>
    <w:rsid w:val="001D24CC"/>
    <w:rsid w:val="001E2D7C"/>
    <w:rsid w:val="001E4227"/>
    <w:rsid w:val="001E59BC"/>
    <w:rsid w:val="001E753A"/>
    <w:rsid w:val="001F0698"/>
    <w:rsid w:val="001F475C"/>
    <w:rsid w:val="001F697B"/>
    <w:rsid w:val="002015F0"/>
    <w:rsid w:val="002103A8"/>
    <w:rsid w:val="00212882"/>
    <w:rsid w:val="00231AF6"/>
    <w:rsid w:val="002325F1"/>
    <w:rsid w:val="00234847"/>
    <w:rsid w:val="00241D24"/>
    <w:rsid w:val="00243DD8"/>
    <w:rsid w:val="00246494"/>
    <w:rsid w:val="00255791"/>
    <w:rsid w:val="00257BD7"/>
    <w:rsid w:val="00260457"/>
    <w:rsid w:val="00265974"/>
    <w:rsid w:val="0027079E"/>
    <w:rsid w:val="00270DB2"/>
    <w:rsid w:val="00275F98"/>
    <w:rsid w:val="00290ECE"/>
    <w:rsid w:val="002932CA"/>
    <w:rsid w:val="002C1E0F"/>
    <w:rsid w:val="002C45F6"/>
    <w:rsid w:val="002D63B1"/>
    <w:rsid w:val="002E298A"/>
    <w:rsid w:val="002E4AAF"/>
    <w:rsid w:val="002F593A"/>
    <w:rsid w:val="0030291D"/>
    <w:rsid w:val="00311CE1"/>
    <w:rsid w:val="00325214"/>
    <w:rsid w:val="00330DB0"/>
    <w:rsid w:val="00331DC2"/>
    <w:rsid w:val="00332EF8"/>
    <w:rsid w:val="00337460"/>
    <w:rsid w:val="00352E46"/>
    <w:rsid w:val="00355335"/>
    <w:rsid w:val="00360D7E"/>
    <w:rsid w:val="00364B62"/>
    <w:rsid w:val="0036719C"/>
    <w:rsid w:val="00370C25"/>
    <w:rsid w:val="00381C7E"/>
    <w:rsid w:val="0038536E"/>
    <w:rsid w:val="003908A6"/>
    <w:rsid w:val="003A074A"/>
    <w:rsid w:val="003A467F"/>
    <w:rsid w:val="003A7AE7"/>
    <w:rsid w:val="003B0248"/>
    <w:rsid w:val="003C1F51"/>
    <w:rsid w:val="003C4C21"/>
    <w:rsid w:val="003C50E3"/>
    <w:rsid w:val="003C5C90"/>
    <w:rsid w:val="003D05AA"/>
    <w:rsid w:val="003D4A19"/>
    <w:rsid w:val="003D6029"/>
    <w:rsid w:val="003E1859"/>
    <w:rsid w:val="003E3E8C"/>
    <w:rsid w:val="003E6C58"/>
    <w:rsid w:val="00410C41"/>
    <w:rsid w:val="004308C3"/>
    <w:rsid w:val="004478E7"/>
    <w:rsid w:val="00450B33"/>
    <w:rsid w:val="00463237"/>
    <w:rsid w:val="00470E80"/>
    <w:rsid w:val="00474A34"/>
    <w:rsid w:val="004754EC"/>
    <w:rsid w:val="004859FC"/>
    <w:rsid w:val="004A26BF"/>
    <w:rsid w:val="004A51B8"/>
    <w:rsid w:val="004B32DA"/>
    <w:rsid w:val="004B7460"/>
    <w:rsid w:val="004C0E81"/>
    <w:rsid w:val="004C49FB"/>
    <w:rsid w:val="004C563B"/>
    <w:rsid w:val="004E2358"/>
    <w:rsid w:val="004E3EBD"/>
    <w:rsid w:val="004E6541"/>
    <w:rsid w:val="004E7684"/>
    <w:rsid w:val="004F15F1"/>
    <w:rsid w:val="004F6436"/>
    <w:rsid w:val="00505DBD"/>
    <w:rsid w:val="00507B45"/>
    <w:rsid w:val="00511CBE"/>
    <w:rsid w:val="00512EA6"/>
    <w:rsid w:val="005147CA"/>
    <w:rsid w:val="00515ACD"/>
    <w:rsid w:val="00515F0A"/>
    <w:rsid w:val="00517A7E"/>
    <w:rsid w:val="00523F38"/>
    <w:rsid w:val="00525EAD"/>
    <w:rsid w:val="0052750A"/>
    <w:rsid w:val="00530C5B"/>
    <w:rsid w:val="00531880"/>
    <w:rsid w:val="00537E13"/>
    <w:rsid w:val="00555604"/>
    <w:rsid w:val="00563FBD"/>
    <w:rsid w:val="0056570E"/>
    <w:rsid w:val="00570050"/>
    <w:rsid w:val="00570846"/>
    <w:rsid w:val="00570D15"/>
    <w:rsid w:val="00573F72"/>
    <w:rsid w:val="005750F5"/>
    <w:rsid w:val="00575457"/>
    <w:rsid w:val="00576B2D"/>
    <w:rsid w:val="005808F3"/>
    <w:rsid w:val="005840BB"/>
    <w:rsid w:val="00587005"/>
    <w:rsid w:val="00597075"/>
    <w:rsid w:val="005A3663"/>
    <w:rsid w:val="005B66F8"/>
    <w:rsid w:val="005C0193"/>
    <w:rsid w:val="005C1F46"/>
    <w:rsid w:val="005C29E1"/>
    <w:rsid w:val="005C55E2"/>
    <w:rsid w:val="005C7E40"/>
    <w:rsid w:val="005D1987"/>
    <w:rsid w:val="005D307C"/>
    <w:rsid w:val="005E2175"/>
    <w:rsid w:val="005E226A"/>
    <w:rsid w:val="005F1CCD"/>
    <w:rsid w:val="005F5FF9"/>
    <w:rsid w:val="00600B70"/>
    <w:rsid w:val="00606CF1"/>
    <w:rsid w:val="00617C29"/>
    <w:rsid w:val="00620674"/>
    <w:rsid w:val="00621136"/>
    <w:rsid w:val="00631BB9"/>
    <w:rsid w:val="006435EC"/>
    <w:rsid w:val="0064423E"/>
    <w:rsid w:val="00664CA2"/>
    <w:rsid w:val="006725A3"/>
    <w:rsid w:val="00677277"/>
    <w:rsid w:val="00690157"/>
    <w:rsid w:val="00691CEF"/>
    <w:rsid w:val="006931E1"/>
    <w:rsid w:val="00693C3E"/>
    <w:rsid w:val="006A3EE2"/>
    <w:rsid w:val="006A4D5E"/>
    <w:rsid w:val="006B1EDC"/>
    <w:rsid w:val="006D2D12"/>
    <w:rsid w:val="006D41E3"/>
    <w:rsid w:val="006D7D2B"/>
    <w:rsid w:val="006E69E4"/>
    <w:rsid w:val="006F454F"/>
    <w:rsid w:val="006F5B7E"/>
    <w:rsid w:val="006F5CF5"/>
    <w:rsid w:val="006F793A"/>
    <w:rsid w:val="007019A5"/>
    <w:rsid w:val="0070348A"/>
    <w:rsid w:val="007110BA"/>
    <w:rsid w:val="00723F4E"/>
    <w:rsid w:val="00724ABA"/>
    <w:rsid w:val="0073147E"/>
    <w:rsid w:val="00731AB4"/>
    <w:rsid w:val="007330DA"/>
    <w:rsid w:val="007427C5"/>
    <w:rsid w:val="00746933"/>
    <w:rsid w:val="00746BA5"/>
    <w:rsid w:val="007567BF"/>
    <w:rsid w:val="007706FF"/>
    <w:rsid w:val="0077628E"/>
    <w:rsid w:val="007805D4"/>
    <w:rsid w:val="00782B30"/>
    <w:rsid w:val="007857CF"/>
    <w:rsid w:val="0078799F"/>
    <w:rsid w:val="00787E74"/>
    <w:rsid w:val="00790E40"/>
    <w:rsid w:val="00791596"/>
    <w:rsid w:val="00792EDF"/>
    <w:rsid w:val="007A6736"/>
    <w:rsid w:val="007B1DBF"/>
    <w:rsid w:val="007B20C2"/>
    <w:rsid w:val="007B214E"/>
    <w:rsid w:val="007B3299"/>
    <w:rsid w:val="007B6ABE"/>
    <w:rsid w:val="007C364D"/>
    <w:rsid w:val="007D2F4F"/>
    <w:rsid w:val="007D637E"/>
    <w:rsid w:val="007E10C4"/>
    <w:rsid w:val="007E2CC9"/>
    <w:rsid w:val="007E6378"/>
    <w:rsid w:val="007E7192"/>
    <w:rsid w:val="007F15AF"/>
    <w:rsid w:val="007F5CEC"/>
    <w:rsid w:val="0080132D"/>
    <w:rsid w:val="0080288A"/>
    <w:rsid w:val="008054FA"/>
    <w:rsid w:val="00807245"/>
    <w:rsid w:val="00810A62"/>
    <w:rsid w:val="00811CC8"/>
    <w:rsid w:val="00816AB9"/>
    <w:rsid w:val="008221FC"/>
    <w:rsid w:val="00837AA6"/>
    <w:rsid w:val="008641BD"/>
    <w:rsid w:val="00864E47"/>
    <w:rsid w:val="00870A87"/>
    <w:rsid w:val="00871339"/>
    <w:rsid w:val="008902BA"/>
    <w:rsid w:val="008922E2"/>
    <w:rsid w:val="008A08EB"/>
    <w:rsid w:val="008A2E50"/>
    <w:rsid w:val="008B0C1F"/>
    <w:rsid w:val="008B1F52"/>
    <w:rsid w:val="008C247C"/>
    <w:rsid w:val="008C28A7"/>
    <w:rsid w:val="008E7A33"/>
    <w:rsid w:val="008F159A"/>
    <w:rsid w:val="008F5CBB"/>
    <w:rsid w:val="00900767"/>
    <w:rsid w:val="009017CD"/>
    <w:rsid w:val="00915438"/>
    <w:rsid w:val="0092052D"/>
    <w:rsid w:val="00923439"/>
    <w:rsid w:val="00927B69"/>
    <w:rsid w:val="00941ABD"/>
    <w:rsid w:val="009448F2"/>
    <w:rsid w:val="00961222"/>
    <w:rsid w:val="0097162F"/>
    <w:rsid w:val="00976315"/>
    <w:rsid w:val="00976C35"/>
    <w:rsid w:val="0098209A"/>
    <w:rsid w:val="00985ABD"/>
    <w:rsid w:val="00990E89"/>
    <w:rsid w:val="00991C7C"/>
    <w:rsid w:val="0099726C"/>
    <w:rsid w:val="009A4514"/>
    <w:rsid w:val="009B2690"/>
    <w:rsid w:val="009B2F2A"/>
    <w:rsid w:val="009B4BE6"/>
    <w:rsid w:val="009C0E1F"/>
    <w:rsid w:val="009C3328"/>
    <w:rsid w:val="009D16FC"/>
    <w:rsid w:val="009D57BC"/>
    <w:rsid w:val="009D61FE"/>
    <w:rsid w:val="009D6FB2"/>
    <w:rsid w:val="009E57A4"/>
    <w:rsid w:val="009E5CC4"/>
    <w:rsid w:val="009E6E00"/>
    <w:rsid w:val="009F21F2"/>
    <w:rsid w:val="00A001E8"/>
    <w:rsid w:val="00A019DF"/>
    <w:rsid w:val="00A15CA0"/>
    <w:rsid w:val="00A2201A"/>
    <w:rsid w:val="00A270BF"/>
    <w:rsid w:val="00A30F40"/>
    <w:rsid w:val="00A3461E"/>
    <w:rsid w:val="00A35107"/>
    <w:rsid w:val="00A3591C"/>
    <w:rsid w:val="00A367D4"/>
    <w:rsid w:val="00A4041D"/>
    <w:rsid w:val="00A43A03"/>
    <w:rsid w:val="00A46A10"/>
    <w:rsid w:val="00A52C0F"/>
    <w:rsid w:val="00A60AFB"/>
    <w:rsid w:val="00A61AD7"/>
    <w:rsid w:val="00A6302A"/>
    <w:rsid w:val="00A7666D"/>
    <w:rsid w:val="00A81DC7"/>
    <w:rsid w:val="00A8340A"/>
    <w:rsid w:val="00AA6A51"/>
    <w:rsid w:val="00AA778E"/>
    <w:rsid w:val="00AB2915"/>
    <w:rsid w:val="00AB3388"/>
    <w:rsid w:val="00AC228E"/>
    <w:rsid w:val="00AC517F"/>
    <w:rsid w:val="00AD2469"/>
    <w:rsid w:val="00AD2B1E"/>
    <w:rsid w:val="00AE1839"/>
    <w:rsid w:val="00AE7848"/>
    <w:rsid w:val="00AF0BB7"/>
    <w:rsid w:val="00AF7DAE"/>
    <w:rsid w:val="00B06234"/>
    <w:rsid w:val="00B12CE3"/>
    <w:rsid w:val="00B16BA7"/>
    <w:rsid w:val="00B2276D"/>
    <w:rsid w:val="00B3329F"/>
    <w:rsid w:val="00B352C5"/>
    <w:rsid w:val="00B355ED"/>
    <w:rsid w:val="00B379FC"/>
    <w:rsid w:val="00B43151"/>
    <w:rsid w:val="00B5293A"/>
    <w:rsid w:val="00B55BFC"/>
    <w:rsid w:val="00B63636"/>
    <w:rsid w:val="00B63C92"/>
    <w:rsid w:val="00B72A41"/>
    <w:rsid w:val="00B82AA5"/>
    <w:rsid w:val="00B83CFE"/>
    <w:rsid w:val="00B8474D"/>
    <w:rsid w:val="00B84BA5"/>
    <w:rsid w:val="00B93569"/>
    <w:rsid w:val="00BA6A90"/>
    <w:rsid w:val="00BB2057"/>
    <w:rsid w:val="00BB38D5"/>
    <w:rsid w:val="00BB72D1"/>
    <w:rsid w:val="00BC1EF6"/>
    <w:rsid w:val="00BC5C35"/>
    <w:rsid w:val="00BD0874"/>
    <w:rsid w:val="00BD0F34"/>
    <w:rsid w:val="00BD27EB"/>
    <w:rsid w:val="00BE023C"/>
    <w:rsid w:val="00BE261A"/>
    <w:rsid w:val="00BE46FB"/>
    <w:rsid w:val="00BE759F"/>
    <w:rsid w:val="00BF2409"/>
    <w:rsid w:val="00BF2C43"/>
    <w:rsid w:val="00BF65CB"/>
    <w:rsid w:val="00BF6B16"/>
    <w:rsid w:val="00C007EC"/>
    <w:rsid w:val="00C06979"/>
    <w:rsid w:val="00C154BE"/>
    <w:rsid w:val="00C16AEA"/>
    <w:rsid w:val="00C2283F"/>
    <w:rsid w:val="00C31F70"/>
    <w:rsid w:val="00C45C72"/>
    <w:rsid w:val="00C570AE"/>
    <w:rsid w:val="00C574EF"/>
    <w:rsid w:val="00C65B54"/>
    <w:rsid w:val="00C71714"/>
    <w:rsid w:val="00C845B1"/>
    <w:rsid w:val="00C915DA"/>
    <w:rsid w:val="00C93F2B"/>
    <w:rsid w:val="00CA08F0"/>
    <w:rsid w:val="00CA0A1E"/>
    <w:rsid w:val="00CA3FBC"/>
    <w:rsid w:val="00CA57FC"/>
    <w:rsid w:val="00CA62E1"/>
    <w:rsid w:val="00CB2CB1"/>
    <w:rsid w:val="00CB3A3A"/>
    <w:rsid w:val="00CC6927"/>
    <w:rsid w:val="00CE0228"/>
    <w:rsid w:val="00D06825"/>
    <w:rsid w:val="00D07ADC"/>
    <w:rsid w:val="00D10CE4"/>
    <w:rsid w:val="00D333ED"/>
    <w:rsid w:val="00D42DF8"/>
    <w:rsid w:val="00D61C72"/>
    <w:rsid w:val="00D66453"/>
    <w:rsid w:val="00D71B98"/>
    <w:rsid w:val="00D7701D"/>
    <w:rsid w:val="00D81B98"/>
    <w:rsid w:val="00D8320E"/>
    <w:rsid w:val="00D847B1"/>
    <w:rsid w:val="00D854DE"/>
    <w:rsid w:val="00D8582E"/>
    <w:rsid w:val="00D86BBE"/>
    <w:rsid w:val="00D93844"/>
    <w:rsid w:val="00DA0DF9"/>
    <w:rsid w:val="00DA1F9C"/>
    <w:rsid w:val="00DA45E8"/>
    <w:rsid w:val="00DA7A06"/>
    <w:rsid w:val="00DB015F"/>
    <w:rsid w:val="00DB2B19"/>
    <w:rsid w:val="00DB76A3"/>
    <w:rsid w:val="00DD70C6"/>
    <w:rsid w:val="00DE2709"/>
    <w:rsid w:val="00DE3A4D"/>
    <w:rsid w:val="00DE5DC3"/>
    <w:rsid w:val="00E05D02"/>
    <w:rsid w:val="00E11A1B"/>
    <w:rsid w:val="00E1514F"/>
    <w:rsid w:val="00E27E13"/>
    <w:rsid w:val="00E35269"/>
    <w:rsid w:val="00E4018B"/>
    <w:rsid w:val="00E52360"/>
    <w:rsid w:val="00E66794"/>
    <w:rsid w:val="00E707BC"/>
    <w:rsid w:val="00E71DE2"/>
    <w:rsid w:val="00E75CE4"/>
    <w:rsid w:val="00E815BD"/>
    <w:rsid w:val="00E82C9C"/>
    <w:rsid w:val="00E96500"/>
    <w:rsid w:val="00E97ED0"/>
    <w:rsid w:val="00EA3CFB"/>
    <w:rsid w:val="00EB038A"/>
    <w:rsid w:val="00EB0548"/>
    <w:rsid w:val="00EB3FAB"/>
    <w:rsid w:val="00EB4E79"/>
    <w:rsid w:val="00EC441E"/>
    <w:rsid w:val="00EC626A"/>
    <w:rsid w:val="00EE158B"/>
    <w:rsid w:val="00EE7AD2"/>
    <w:rsid w:val="00EF3127"/>
    <w:rsid w:val="00EF6702"/>
    <w:rsid w:val="00F009BC"/>
    <w:rsid w:val="00F12319"/>
    <w:rsid w:val="00F21C71"/>
    <w:rsid w:val="00F24AEE"/>
    <w:rsid w:val="00F26BE5"/>
    <w:rsid w:val="00F30313"/>
    <w:rsid w:val="00F32EE6"/>
    <w:rsid w:val="00F34D57"/>
    <w:rsid w:val="00F351A5"/>
    <w:rsid w:val="00F42140"/>
    <w:rsid w:val="00F42930"/>
    <w:rsid w:val="00F52636"/>
    <w:rsid w:val="00F55774"/>
    <w:rsid w:val="00F5651F"/>
    <w:rsid w:val="00F608E5"/>
    <w:rsid w:val="00F67A64"/>
    <w:rsid w:val="00F70A3A"/>
    <w:rsid w:val="00F73AB5"/>
    <w:rsid w:val="00F7791D"/>
    <w:rsid w:val="00F83B30"/>
    <w:rsid w:val="00F875B1"/>
    <w:rsid w:val="00F92136"/>
    <w:rsid w:val="00F933F8"/>
    <w:rsid w:val="00FA19EF"/>
    <w:rsid w:val="00FA1C11"/>
    <w:rsid w:val="00FA7BAC"/>
    <w:rsid w:val="00FB16DB"/>
    <w:rsid w:val="00FB63B8"/>
    <w:rsid w:val="00FB730F"/>
    <w:rsid w:val="00FB7F14"/>
    <w:rsid w:val="00FC16C0"/>
    <w:rsid w:val="00FC47B7"/>
    <w:rsid w:val="00FC5215"/>
    <w:rsid w:val="00FD50BC"/>
    <w:rsid w:val="00FE2FDB"/>
    <w:rsid w:val="00FE6164"/>
    <w:rsid w:val="00FF405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8CC"/>
  <w15:docId w15:val="{EF51194E-9123-487C-B30E-4733D924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3151"/>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00B70"/>
    <w:pPr>
      <w:ind w:left="720"/>
      <w:contextualSpacing/>
    </w:pPr>
  </w:style>
  <w:style w:type="paragraph" w:styleId="Debesliotekstas">
    <w:name w:val="Balloon Text"/>
    <w:basedOn w:val="prastasis"/>
    <w:link w:val="DebesliotekstasDiagrama"/>
    <w:uiPriority w:val="99"/>
    <w:semiHidden/>
    <w:unhideWhenUsed/>
    <w:rsid w:val="007762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28E"/>
    <w:rPr>
      <w:rFonts w:ascii="Segoe UI" w:eastAsia="Times New Roman" w:hAnsi="Segoe UI" w:cs="Segoe UI"/>
      <w:sz w:val="18"/>
      <w:szCs w:val="18"/>
      <w:lang w:val="lt-LT" w:eastAsia="lt-LT"/>
    </w:rPr>
  </w:style>
  <w:style w:type="paragraph" w:styleId="Betarp">
    <w:name w:val="No Spacing"/>
    <w:uiPriority w:val="1"/>
    <w:qFormat/>
    <w:rsid w:val="00355335"/>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92F3C-D091-452F-A6D4-6AFE0194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6880</Words>
  <Characters>3922</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2022-11-07T13:56:00Z</cp:lastPrinted>
  <dcterms:created xsi:type="dcterms:W3CDTF">2023-01-19T10:46:00Z</dcterms:created>
  <dcterms:modified xsi:type="dcterms:W3CDTF">2023-01-19T10:46:00Z</dcterms:modified>
</cp:coreProperties>
</file>